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08E86" w14:textId="77777777" w:rsidR="006149B2" w:rsidRPr="009961B1" w:rsidRDefault="00C20EA0" w:rsidP="00833196">
      <w:pPr>
        <w:ind w:right="-285"/>
        <w:jc w:val="center"/>
        <w:rPr>
          <w:rFonts w:ascii="Arial" w:hAnsi="Arial" w:cs="Arial"/>
          <w:b/>
          <w:lang w:val="lt-LT"/>
        </w:rPr>
      </w:pPr>
      <w:bookmarkStart w:id="0" w:name="_GoBack"/>
      <w:bookmarkEnd w:id="0"/>
      <w:r w:rsidRPr="009961B1">
        <w:rPr>
          <w:rFonts w:ascii="Arial" w:hAnsi="Arial" w:cs="Arial"/>
          <w:b/>
          <w:lang w:val="lt-LT"/>
        </w:rPr>
        <w:t>TAIKOS</w:t>
      </w:r>
      <w:r w:rsidR="006149B2" w:rsidRPr="009961B1">
        <w:rPr>
          <w:rFonts w:ascii="Arial" w:hAnsi="Arial" w:cs="Arial"/>
          <w:b/>
          <w:lang w:val="lt-LT"/>
        </w:rPr>
        <w:t xml:space="preserve"> SUTARTIS </w:t>
      </w:r>
    </w:p>
    <w:p w14:paraId="3FC879E1" w14:textId="33E5A074" w:rsidR="006149B2" w:rsidRPr="009961B1" w:rsidRDefault="0021432F" w:rsidP="002E3E9E">
      <w:pPr>
        <w:ind w:right="-285"/>
        <w:jc w:val="center"/>
        <w:rPr>
          <w:rFonts w:ascii="Arial" w:hAnsi="Arial" w:cs="Arial"/>
          <w:sz w:val="21"/>
          <w:szCs w:val="21"/>
          <w:lang w:val="lt-LT"/>
        </w:rPr>
      </w:pPr>
      <w:r>
        <w:rPr>
          <w:rFonts w:ascii="Arial" w:hAnsi="Arial" w:cs="Arial"/>
          <w:sz w:val="21"/>
          <w:szCs w:val="21"/>
          <w:lang w:val="lt-LT"/>
        </w:rPr>
        <w:t>2014-10-22</w:t>
      </w:r>
    </w:p>
    <w:p w14:paraId="41470DD3" w14:textId="77777777" w:rsidR="002E3E9E" w:rsidRPr="009961B1" w:rsidRDefault="002E3E9E" w:rsidP="00833196">
      <w:pPr>
        <w:ind w:right="-285"/>
        <w:jc w:val="center"/>
        <w:rPr>
          <w:rFonts w:ascii="Arial" w:hAnsi="Arial" w:cs="Arial"/>
          <w:sz w:val="21"/>
          <w:szCs w:val="21"/>
          <w:lang w:val="lt-LT"/>
        </w:rPr>
      </w:pPr>
    </w:p>
    <w:p w14:paraId="5DEA3D67" w14:textId="77777777" w:rsidR="002E3E9E" w:rsidRPr="009961B1" w:rsidRDefault="002E3E9E" w:rsidP="00833196">
      <w:pPr>
        <w:ind w:right="-285"/>
        <w:jc w:val="center"/>
        <w:rPr>
          <w:rFonts w:ascii="Arial" w:hAnsi="Arial" w:cs="Arial"/>
          <w:sz w:val="21"/>
          <w:szCs w:val="21"/>
          <w:lang w:val="lt-LT"/>
        </w:rPr>
      </w:pPr>
      <w:r w:rsidRPr="009961B1">
        <w:rPr>
          <w:rFonts w:ascii="Arial" w:hAnsi="Arial" w:cs="Arial"/>
          <w:sz w:val="21"/>
          <w:szCs w:val="21"/>
          <w:lang w:val="lt-LT"/>
        </w:rPr>
        <w:t>_______________</w:t>
      </w:r>
    </w:p>
    <w:p w14:paraId="7E428BE1" w14:textId="14D3E677" w:rsidR="002E3E9E" w:rsidRPr="009961B1" w:rsidRDefault="0021432F" w:rsidP="00833196">
      <w:pPr>
        <w:ind w:right="-285"/>
        <w:jc w:val="center"/>
        <w:rPr>
          <w:rFonts w:ascii="Arial" w:hAnsi="Arial" w:cs="Arial"/>
          <w:sz w:val="16"/>
          <w:szCs w:val="16"/>
          <w:lang w:val="lt-LT"/>
        </w:rPr>
      </w:pPr>
      <w:r>
        <w:rPr>
          <w:rFonts w:ascii="Arial" w:hAnsi="Arial" w:cs="Arial"/>
          <w:sz w:val="16"/>
          <w:szCs w:val="16"/>
          <w:lang w:val="lt-LT"/>
        </w:rPr>
        <w:t>(vieta)</w:t>
      </w:r>
    </w:p>
    <w:p w14:paraId="59FD336B" w14:textId="77777777" w:rsidR="006149B2" w:rsidRPr="009961B1" w:rsidRDefault="006149B2" w:rsidP="00833196">
      <w:pPr>
        <w:ind w:right="-285"/>
        <w:jc w:val="both"/>
        <w:rPr>
          <w:rFonts w:ascii="Arial" w:hAnsi="Arial" w:cs="Arial"/>
          <w:sz w:val="21"/>
          <w:szCs w:val="21"/>
          <w:lang w:val="lt-LT"/>
        </w:rPr>
      </w:pPr>
    </w:p>
    <w:p w14:paraId="61AA734D" w14:textId="77777777" w:rsidR="007A6C1A" w:rsidRPr="009961B1" w:rsidRDefault="007A6C1A" w:rsidP="00833196">
      <w:pPr>
        <w:ind w:right="-285"/>
        <w:jc w:val="both"/>
        <w:rPr>
          <w:rFonts w:ascii="Arial" w:hAnsi="Arial" w:cs="Arial"/>
          <w:sz w:val="21"/>
          <w:szCs w:val="21"/>
          <w:lang w:val="lt-LT"/>
        </w:rPr>
      </w:pPr>
    </w:p>
    <w:p w14:paraId="63162C3C" w14:textId="764A612B" w:rsidR="0032095C" w:rsidRPr="009961B1" w:rsidRDefault="0032095C" w:rsidP="0032095C">
      <w:pPr>
        <w:ind w:right="-285"/>
        <w:jc w:val="both"/>
        <w:rPr>
          <w:rFonts w:ascii="Arial" w:hAnsi="Arial" w:cs="Arial"/>
          <w:sz w:val="21"/>
          <w:szCs w:val="21"/>
          <w:lang w:val="lt-LT"/>
        </w:rPr>
      </w:pPr>
      <w:r w:rsidRPr="009961B1">
        <w:rPr>
          <w:rFonts w:ascii="Arial" w:hAnsi="Arial" w:cs="Arial"/>
          <w:b/>
          <w:sz w:val="21"/>
          <w:szCs w:val="21"/>
          <w:lang w:val="lt-LT"/>
        </w:rPr>
        <w:t>Bronislovas Burgis</w:t>
      </w:r>
      <w:r w:rsidR="00025C10" w:rsidRPr="009961B1">
        <w:rPr>
          <w:rFonts w:ascii="Arial" w:hAnsi="Arial" w:cs="Arial"/>
          <w:b/>
          <w:sz w:val="21"/>
          <w:szCs w:val="21"/>
          <w:lang w:val="lt-LT"/>
        </w:rPr>
        <w:t xml:space="preserve">, </w:t>
      </w:r>
      <w:r w:rsidR="006917B6" w:rsidRPr="00AC0F12">
        <w:rPr>
          <w:rFonts w:ascii="Arial" w:hAnsi="Arial" w:cs="Arial"/>
          <w:sz w:val="21"/>
          <w:szCs w:val="21"/>
          <w:lang w:val="lt-LT"/>
        </w:rPr>
        <w:t xml:space="preserve">gim. </w:t>
      </w:r>
      <w:r w:rsidR="00972D31" w:rsidRPr="00AC0F12">
        <w:rPr>
          <w:rFonts w:ascii="Arial" w:hAnsi="Arial" w:cs="Arial"/>
          <w:sz w:val="21"/>
          <w:szCs w:val="21"/>
          <w:lang w:val="lt-LT"/>
        </w:rPr>
        <w:t>1949-12-12</w:t>
      </w:r>
      <w:r w:rsidR="006917B6" w:rsidRPr="009961B1">
        <w:rPr>
          <w:rFonts w:ascii="Arial" w:hAnsi="Arial" w:cs="Arial"/>
          <w:b/>
          <w:sz w:val="21"/>
          <w:szCs w:val="21"/>
          <w:lang w:val="lt-LT"/>
        </w:rPr>
        <w:t xml:space="preserve">, </w:t>
      </w:r>
      <w:r w:rsidR="006917B6" w:rsidRPr="009961B1">
        <w:rPr>
          <w:rFonts w:ascii="Arial" w:hAnsi="Arial" w:cs="Arial"/>
          <w:sz w:val="21"/>
          <w:szCs w:val="21"/>
          <w:lang w:val="lt-LT"/>
        </w:rPr>
        <w:t xml:space="preserve">gyvenantis Tulpių g. 4A, Kaunas, </w:t>
      </w:r>
      <w:r w:rsidR="00025C10" w:rsidRPr="009961B1">
        <w:rPr>
          <w:rFonts w:ascii="Arial" w:hAnsi="Arial" w:cs="Arial"/>
          <w:sz w:val="21"/>
          <w:szCs w:val="21"/>
          <w:lang w:val="lt-LT"/>
        </w:rPr>
        <w:t>atstovaujamas advokato Arūno Paukštės,</w:t>
      </w:r>
      <w:r w:rsidRPr="009961B1">
        <w:rPr>
          <w:rFonts w:ascii="Arial" w:hAnsi="Arial" w:cs="Arial"/>
          <w:b/>
          <w:sz w:val="21"/>
          <w:szCs w:val="21"/>
          <w:lang w:val="lt-LT"/>
        </w:rPr>
        <w:t xml:space="preserve"> </w:t>
      </w:r>
      <w:r w:rsidR="006917B6" w:rsidRPr="009961B1">
        <w:rPr>
          <w:rFonts w:ascii="Arial" w:hAnsi="Arial" w:cs="Arial"/>
          <w:sz w:val="21"/>
          <w:szCs w:val="21"/>
          <w:lang w:val="lt-LT"/>
        </w:rPr>
        <w:t>veikiančio pagal atstovavimo sutartį (pridedama) (toliau – Pirmoji Šalis),</w:t>
      </w:r>
    </w:p>
    <w:p w14:paraId="64ABDCC6" w14:textId="77777777" w:rsidR="003A1D72" w:rsidRPr="009961B1" w:rsidRDefault="005050D8" w:rsidP="00833196">
      <w:pPr>
        <w:ind w:right="-285"/>
        <w:jc w:val="both"/>
        <w:rPr>
          <w:rFonts w:ascii="Arial" w:hAnsi="Arial" w:cs="Arial"/>
          <w:sz w:val="21"/>
          <w:szCs w:val="21"/>
          <w:lang w:val="lt-LT"/>
        </w:rPr>
      </w:pPr>
      <w:r w:rsidRPr="009961B1">
        <w:rPr>
          <w:rFonts w:ascii="Arial" w:hAnsi="Arial" w:cs="Arial"/>
          <w:sz w:val="21"/>
          <w:szCs w:val="21"/>
          <w:lang w:val="lt-LT"/>
        </w:rPr>
        <w:t>i</w:t>
      </w:r>
      <w:r w:rsidR="006149B2" w:rsidRPr="009961B1">
        <w:rPr>
          <w:rFonts w:ascii="Arial" w:hAnsi="Arial" w:cs="Arial"/>
          <w:sz w:val="21"/>
          <w:szCs w:val="21"/>
          <w:lang w:val="lt-LT"/>
        </w:rPr>
        <w:t>r</w:t>
      </w:r>
    </w:p>
    <w:p w14:paraId="3041961C" w14:textId="77777777" w:rsidR="006917B6" w:rsidRPr="009961B1" w:rsidRDefault="006917B6" w:rsidP="0032095C">
      <w:pPr>
        <w:ind w:right="-285"/>
        <w:jc w:val="both"/>
        <w:rPr>
          <w:rFonts w:ascii="Arial" w:hAnsi="Arial" w:cs="Arial"/>
          <w:b/>
          <w:iCs/>
          <w:spacing w:val="-8"/>
          <w:sz w:val="21"/>
          <w:szCs w:val="21"/>
          <w:lang w:val="lt-LT"/>
        </w:rPr>
      </w:pPr>
    </w:p>
    <w:p w14:paraId="5F288583" w14:textId="1E7EB319" w:rsidR="0032095C" w:rsidRPr="00AC0F12" w:rsidRDefault="006917B6" w:rsidP="0032095C">
      <w:pPr>
        <w:ind w:right="-285"/>
        <w:jc w:val="both"/>
        <w:rPr>
          <w:rFonts w:ascii="Arial" w:hAnsi="Arial" w:cs="Arial"/>
          <w:sz w:val="21"/>
          <w:szCs w:val="21"/>
          <w:lang w:val="lt-LT"/>
        </w:rPr>
      </w:pPr>
      <w:r w:rsidRPr="00AC0F12">
        <w:rPr>
          <w:rFonts w:ascii="Arial" w:hAnsi="Arial" w:cs="Arial"/>
          <w:b/>
          <w:sz w:val="21"/>
          <w:szCs w:val="21"/>
          <w:lang w:val="lt-LT"/>
        </w:rPr>
        <w:t xml:space="preserve">Nukentėjusioji Paulina Adžgauskaitė, </w:t>
      </w:r>
      <w:r w:rsidRPr="00AC0F12">
        <w:rPr>
          <w:rFonts w:ascii="Arial" w:hAnsi="Arial" w:cs="Arial"/>
          <w:sz w:val="21"/>
          <w:szCs w:val="21"/>
          <w:lang w:val="lt-LT"/>
        </w:rPr>
        <w:t>gim. 1997-08-02, atstovaujama įstatyminių atstovų Jolantos</w:t>
      </w:r>
      <w:r w:rsidR="0032095C" w:rsidRPr="00AC0F12">
        <w:rPr>
          <w:rFonts w:ascii="Arial" w:hAnsi="Arial" w:cs="Arial"/>
          <w:sz w:val="21"/>
          <w:szCs w:val="21"/>
          <w:lang w:val="lt-LT"/>
        </w:rPr>
        <w:t xml:space="preserve"> Adžgauskienė</w:t>
      </w:r>
      <w:r w:rsidRPr="00AC0F12">
        <w:rPr>
          <w:rFonts w:ascii="Arial" w:hAnsi="Arial" w:cs="Arial"/>
          <w:sz w:val="21"/>
          <w:szCs w:val="21"/>
          <w:lang w:val="lt-LT"/>
        </w:rPr>
        <w:t>s, gim. 1975-08-09 ir</w:t>
      </w:r>
      <w:r w:rsidR="0032095C" w:rsidRPr="00AC0F12">
        <w:rPr>
          <w:rFonts w:ascii="Arial" w:hAnsi="Arial" w:cs="Arial"/>
          <w:sz w:val="21"/>
          <w:szCs w:val="21"/>
          <w:lang w:val="lt-LT"/>
        </w:rPr>
        <w:t xml:space="preserve"> Virginij</w:t>
      </w:r>
      <w:r w:rsidRPr="00AC0F12">
        <w:rPr>
          <w:rFonts w:ascii="Arial" w:hAnsi="Arial" w:cs="Arial"/>
          <w:sz w:val="21"/>
          <w:szCs w:val="21"/>
          <w:lang w:val="lt-LT"/>
        </w:rPr>
        <w:t>aus Adžgausko, gim. 1967-11-11</w:t>
      </w:r>
      <w:r w:rsidR="00A833AB" w:rsidRPr="00AC0F12">
        <w:rPr>
          <w:rFonts w:ascii="Arial" w:hAnsi="Arial" w:cs="Arial"/>
          <w:b/>
          <w:sz w:val="21"/>
          <w:szCs w:val="21"/>
          <w:lang w:val="lt-LT"/>
        </w:rPr>
        <w:t>,</w:t>
      </w:r>
      <w:r w:rsidR="0032095C" w:rsidRPr="00AC0F12">
        <w:rPr>
          <w:rFonts w:ascii="Arial" w:hAnsi="Arial" w:cs="Arial"/>
          <w:b/>
          <w:sz w:val="21"/>
          <w:szCs w:val="21"/>
          <w:lang w:val="lt-LT"/>
        </w:rPr>
        <w:t xml:space="preserve"> </w:t>
      </w:r>
      <w:r w:rsidR="0032095C" w:rsidRPr="00AC0F12">
        <w:rPr>
          <w:rFonts w:ascii="Arial" w:hAnsi="Arial" w:cs="Arial"/>
          <w:sz w:val="21"/>
          <w:szCs w:val="21"/>
          <w:lang w:val="lt-LT"/>
        </w:rPr>
        <w:t>gyvenantys Saulėtekio g. 8, Pravieniškių I</w:t>
      </w:r>
      <w:r w:rsidRPr="00AC0F12">
        <w:rPr>
          <w:rFonts w:ascii="Arial" w:hAnsi="Arial" w:cs="Arial"/>
          <w:sz w:val="21"/>
          <w:szCs w:val="21"/>
          <w:lang w:val="lt-LT"/>
        </w:rPr>
        <w:t xml:space="preserve"> km.</w:t>
      </w:r>
      <w:r w:rsidR="0032095C" w:rsidRPr="00AC0F12">
        <w:rPr>
          <w:rFonts w:ascii="Arial" w:hAnsi="Arial" w:cs="Arial"/>
          <w:sz w:val="21"/>
          <w:szCs w:val="21"/>
          <w:lang w:val="lt-LT"/>
        </w:rPr>
        <w:t>, Kaišiadorių raj.</w:t>
      </w:r>
      <w:r w:rsidRPr="00AC0F12">
        <w:rPr>
          <w:rFonts w:ascii="Arial" w:hAnsi="Arial" w:cs="Arial"/>
          <w:sz w:val="21"/>
          <w:szCs w:val="21"/>
          <w:lang w:val="lt-LT"/>
        </w:rPr>
        <w:t xml:space="preserve"> (toliau – Antroji Šalis),</w:t>
      </w:r>
    </w:p>
    <w:p w14:paraId="3096EE86" w14:textId="77777777" w:rsidR="007373AF" w:rsidRPr="009961B1" w:rsidRDefault="007373AF" w:rsidP="00833196">
      <w:pPr>
        <w:ind w:right="-285"/>
        <w:jc w:val="both"/>
        <w:rPr>
          <w:rFonts w:ascii="Arial" w:hAnsi="Arial" w:cs="Arial"/>
          <w:sz w:val="21"/>
          <w:szCs w:val="21"/>
          <w:lang w:val="lt-LT"/>
        </w:rPr>
      </w:pPr>
    </w:p>
    <w:p w14:paraId="29494ECB" w14:textId="77777777" w:rsidR="006149B2" w:rsidRPr="009961B1" w:rsidRDefault="00CE2EBA" w:rsidP="00833196">
      <w:pPr>
        <w:ind w:right="-285"/>
        <w:jc w:val="both"/>
        <w:rPr>
          <w:rFonts w:ascii="Arial" w:hAnsi="Arial" w:cs="Arial"/>
          <w:sz w:val="21"/>
          <w:szCs w:val="21"/>
          <w:lang w:val="lt-LT"/>
        </w:rPr>
      </w:pPr>
      <w:r w:rsidRPr="009961B1">
        <w:rPr>
          <w:rFonts w:ascii="Arial" w:hAnsi="Arial" w:cs="Arial"/>
          <w:sz w:val="21"/>
          <w:szCs w:val="21"/>
          <w:lang w:val="lt-LT"/>
        </w:rPr>
        <w:t>s</w:t>
      </w:r>
      <w:r w:rsidR="00C20EA0" w:rsidRPr="009961B1">
        <w:rPr>
          <w:rFonts w:ascii="Arial" w:hAnsi="Arial" w:cs="Arial"/>
          <w:sz w:val="21"/>
          <w:szCs w:val="21"/>
          <w:lang w:val="lt-LT"/>
        </w:rPr>
        <w:t>udarė šią taikos</w:t>
      </w:r>
      <w:r w:rsidR="006149B2" w:rsidRPr="009961B1">
        <w:rPr>
          <w:rFonts w:ascii="Arial" w:hAnsi="Arial" w:cs="Arial"/>
          <w:sz w:val="21"/>
          <w:szCs w:val="21"/>
          <w:lang w:val="lt-LT"/>
        </w:rPr>
        <w:t xml:space="preserve"> sutartį (toliau – </w:t>
      </w:r>
      <w:r w:rsidR="006149B2" w:rsidRPr="009961B1">
        <w:rPr>
          <w:rFonts w:ascii="Arial" w:hAnsi="Arial" w:cs="Arial"/>
          <w:b/>
          <w:sz w:val="21"/>
          <w:szCs w:val="21"/>
          <w:lang w:val="lt-LT"/>
        </w:rPr>
        <w:t>„Sutartis“</w:t>
      </w:r>
      <w:r w:rsidR="005050D8" w:rsidRPr="009961B1">
        <w:rPr>
          <w:rFonts w:ascii="Arial" w:hAnsi="Arial" w:cs="Arial"/>
          <w:sz w:val="21"/>
          <w:szCs w:val="21"/>
          <w:lang w:val="lt-LT"/>
        </w:rPr>
        <w:t>).</w:t>
      </w:r>
    </w:p>
    <w:p w14:paraId="7C60797D" w14:textId="77777777" w:rsidR="006149B2" w:rsidRPr="009961B1" w:rsidRDefault="006149B2" w:rsidP="00833196">
      <w:pPr>
        <w:ind w:right="-285"/>
        <w:jc w:val="both"/>
        <w:rPr>
          <w:rFonts w:ascii="Arial" w:hAnsi="Arial" w:cs="Arial"/>
          <w:sz w:val="21"/>
          <w:szCs w:val="21"/>
          <w:lang w:val="lt-LT"/>
        </w:rPr>
      </w:pPr>
    </w:p>
    <w:p w14:paraId="1C21B603" w14:textId="77777777" w:rsidR="00CE2EBA" w:rsidRPr="009961B1" w:rsidRDefault="00CE2EBA" w:rsidP="00833196">
      <w:pPr>
        <w:numPr>
          <w:ilvl w:val="0"/>
          <w:numId w:val="1"/>
        </w:numPr>
        <w:ind w:right="-285"/>
        <w:jc w:val="both"/>
        <w:rPr>
          <w:rFonts w:ascii="Arial" w:hAnsi="Arial" w:cs="Arial"/>
          <w:b/>
          <w:lang w:val="lt-LT"/>
        </w:rPr>
      </w:pPr>
      <w:r w:rsidRPr="009961B1">
        <w:rPr>
          <w:rFonts w:ascii="Arial" w:hAnsi="Arial" w:cs="Arial"/>
          <w:b/>
          <w:lang w:val="lt-LT"/>
        </w:rPr>
        <w:t>Sutarties dalykas</w:t>
      </w:r>
    </w:p>
    <w:p w14:paraId="54503F78" w14:textId="77777777" w:rsidR="007A6C1A" w:rsidRPr="009961B1" w:rsidRDefault="007A6C1A" w:rsidP="007A6C1A">
      <w:pPr>
        <w:ind w:left="360" w:right="-285"/>
        <w:jc w:val="both"/>
        <w:rPr>
          <w:rFonts w:ascii="Arial" w:hAnsi="Arial" w:cs="Arial"/>
          <w:b/>
          <w:lang w:val="lt-LT"/>
        </w:rPr>
      </w:pPr>
    </w:p>
    <w:p w14:paraId="259FC925" w14:textId="77777777" w:rsidR="00CE2EBA" w:rsidRPr="009961B1" w:rsidRDefault="00CE2EBA" w:rsidP="00833196">
      <w:pPr>
        <w:pStyle w:val="Sraopastraipa"/>
        <w:numPr>
          <w:ilvl w:val="1"/>
          <w:numId w:val="1"/>
        </w:numPr>
        <w:ind w:right="-285"/>
        <w:jc w:val="both"/>
        <w:rPr>
          <w:rFonts w:ascii="Arial" w:hAnsi="Arial" w:cs="Arial"/>
          <w:sz w:val="21"/>
          <w:szCs w:val="21"/>
          <w:lang w:val="lt-LT"/>
        </w:rPr>
      </w:pPr>
      <w:r w:rsidRPr="009961B1">
        <w:rPr>
          <w:rFonts w:ascii="Arial" w:hAnsi="Arial" w:cs="Arial"/>
          <w:sz w:val="21"/>
          <w:szCs w:val="21"/>
          <w:lang w:val="lt-LT"/>
        </w:rPr>
        <w:t>Šalys</w:t>
      </w:r>
      <w:r w:rsidR="007373AF" w:rsidRPr="009961B1">
        <w:rPr>
          <w:rFonts w:ascii="Arial" w:hAnsi="Arial" w:cs="Arial"/>
          <w:sz w:val="21"/>
          <w:szCs w:val="21"/>
          <w:lang w:val="lt-LT"/>
        </w:rPr>
        <w:t xml:space="preserve"> susitaiko dėl Bronislovo Burgio Paulinos Adžgauskaitės atžvilgiu naudotų neteisėtų veiksmų ir </w:t>
      </w:r>
      <w:r w:rsidR="00386C1A" w:rsidRPr="009961B1">
        <w:rPr>
          <w:rFonts w:ascii="Arial" w:hAnsi="Arial" w:cs="Arial"/>
          <w:sz w:val="21"/>
          <w:szCs w:val="21"/>
          <w:lang w:val="lt-LT"/>
        </w:rPr>
        <w:t>įsipareigoja laikytis žemiau nurodytų įsipareigojimų.</w:t>
      </w:r>
    </w:p>
    <w:p w14:paraId="7DF44F27" w14:textId="77777777" w:rsidR="00386C1A" w:rsidRPr="009961B1" w:rsidRDefault="00386C1A" w:rsidP="00833196">
      <w:pPr>
        <w:pStyle w:val="Sraopastraipa"/>
        <w:ind w:left="420" w:right="-285"/>
        <w:jc w:val="both"/>
        <w:rPr>
          <w:rFonts w:ascii="Arial" w:hAnsi="Arial" w:cs="Arial"/>
          <w:lang w:val="lt-LT"/>
        </w:rPr>
      </w:pPr>
    </w:p>
    <w:p w14:paraId="208D8CA5" w14:textId="77777777" w:rsidR="006149B2" w:rsidRPr="009961B1" w:rsidRDefault="00AF26EA" w:rsidP="00833196">
      <w:pPr>
        <w:numPr>
          <w:ilvl w:val="0"/>
          <w:numId w:val="1"/>
        </w:numPr>
        <w:ind w:right="-285"/>
        <w:jc w:val="both"/>
        <w:rPr>
          <w:rFonts w:ascii="Arial" w:hAnsi="Arial" w:cs="Arial"/>
          <w:b/>
          <w:lang w:val="lt-LT"/>
        </w:rPr>
      </w:pPr>
      <w:r w:rsidRPr="009961B1">
        <w:rPr>
          <w:rFonts w:ascii="Arial" w:hAnsi="Arial" w:cs="Arial"/>
          <w:b/>
          <w:lang w:val="lt-LT"/>
        </w:rPr>
        <w:t>Pirmosios Š</w:t>
      </w:r>
      <w:r w:rsidR="0048313C" w:rsidRPr="009961B1">
        <w:rPr>
          <w:rFonts w:ascii="Arial" w:hAnsi="Arial" w:cs="Arial"/>
          <w:b/>
          <w:lang w:val="lt-LT"/>
        </w:rPr>
        <w:t xml:space="preserve">alies </w:t>
      </w:r>
      <w:r w:rsidR="007373AF" w:rsidRPr="009961B1">
        <w:rPr>
          <w:rFonts w:ascii="Arial" w:hAnsi="Arial" w:cs="Arial"/>
          <w:b/>
          <w:lang w:val="lt-LT"/>
        </w:rPr>
        <w:t xml:space="preserve">pareiškimai ir </w:t>
      </w:r>
      <w:r w:rsidR="00CE2EBA" w:rsidRPr="009961B1">
        <w:rPr>
          <w:rFonts w:ascii="Arial" w:hAnsi="Arial" w:cs="Arial"/>
          <w:b/>
          <w:lang w:val="lt-LT"/>
        </w:rPr>
        <w:t>įsipareigojimai</w:t>
      </w:r>
    </w:p>
    <w:p w14:paraId="71596AFB" w14:textId="77777777" w:rsidR="006149B2" w:rsidRPr="009961B1" w:rsidRDefault="006149B2" w:rsidP="00833196">
      <w:pPr>
        <w:ind w:right="-285"/>
        <w:jc w:val="both"/>
        <w:rPr>
          <w:rFonts w:ascii="Arial" w:hAnsi="Arial" w:cs="Arial"/>
          <w:b/>
          <w:sz w:val="21"/>
          <w:szCs w:val="21"/>
          <w:lang w:val="lt-LT"/>
        </w:rPr>
      </w:pPr>
    </w:p>
    <w:p w14:paraId="0E6A259C" w14:textId="77777777" w:rsidR="00CE2EBA" w:rsidRPr="009961B1" w:rsidRDefault="006917B6" w:rsidP="00833196">
      <w:pPr>
        <w:numPr>
          <w:ilvl w:val="1"/>
          <w:numId w:val="1"/>
        </w:numPr>
        <w:ind w:right="-285"/>
        <w:jc w:val="both"/>
        <w:rPr>
          <w:rFonts w:ascii="Arial" w:hAnsi="Arial" w:cs="Arial"/>
          <w:sz w:val="21"/>
          <w:szCs w:val="21"/>
          <w:lang w:val="lt-LT"/>
        </w:rPr>
      </w:pPr>
      <w:r w:rsidRPr="009961B1">
        <w:rPr>
          <w:rFonts w:ascii="Arial" w:hAnsi="Arial" w:cs="Arial"/>
          <w:sz w:val="21"/>
          <w:szCs w:val="21"/>
          <w:lang w:val="lt-LT"/>
        </w:rPr>
        <w:t>Bronislovas Burgis prisipažįsta,</w:t>
      </w:r>
      <w:r w:rsidR="00CE2EBA" w:rsidRPr="009961B1">
        <w:rPr>
          <w:rFonts w:ascii="Arial" w:hAnsi="Arial" w:cs="Arial"/>
          <w:sz w:val="21"/>
          <w:szCs w:val="21"/>
          <w:lang w:val="lt-LT"/>
        </w:rPr>
        <w:t xml:space="preserve"> kad Paulinos Adžgauskaitės atžvilgiu naudojo psichinę prievartą</w:t>
      </w:r>
      <w:r w:rsidR="00386C1A" w:rsidRPr="009961B1">
        <w:rPr>
          <w:rFonts w:ascii="Arial" w:hAnsi="Arial" w:cs="Arial"/>
          <w:sz w:val="21"/>
          <w:szCs w:val="21"/>
          <w:lang w:val="lt-LT"/>
        </w:rPr>
        <w:t xml:space="preserve"> ir už tai jos atsiprašo</w:t>
      </w:r>
      <w:r w:rsidR="0048313C" w:rsidRPr="009961B1">
        <w:rPr>
          <w:rFonts w:ascii="Arial" w:hAnsi="Arial" w:cs="Arial"/>
          <w:sz w:val="21"/>
          <w:szCs w:val="21"/>
          <w:lang w:val="lt-LT"/>
        </w:rPr>
        <w:t>.</w:t>
      </w:r>
    </w:p>
    <w:p w14:paraId="1931800E" w14:textId="77777777" w:rsidR="00CE2EBA" w:rsidRPr="009961B1" w:rsidRDefault="00CE2EBA" w:rsidP="00833196">
      <w:pPr>
        <w:numPr>
          <w:ilvl w:val="1"/>
          <w:numId w:val="1"/>
        </w:numPr>
        <w:ind w:right="-285"/>
        <w:jc w:val="both"/>
        <w:rPr>
          <w:rFonts w:ascii="Arial" w:hAnsi="Arial" w:cs="Arial"/>
          <w:sz w:val="21"/>
          <w:szCs w:val="21"/>
          <w:lang w:val="lt-LT"/>
        </w:rPr>
      </w:pPr>
      <w:r w:rsidRPr="009961B1">
        <w:rPr>
          <w:rFonts w:ascii="Arial" w:hAnsi="Arial" w:cs="Arial"/>
          <w:sz w:val="21"/>
          <w:szCs w:val="21"/>
          <w:lang w:val="lt-LT"/>
        </w:rPr>
        <w:t xml:space="preserve">Bronislovas Burgis </w:t>
      </w:r>
      <w:r w:rsidR="00E51AD6" w:rsidRPr="009961B1">
        <w:rPr>
          <w:rFonts w:ascii="Arial" w:hAnsi="Arial" w:cs="Arial"/>
          <w:sz w:val="21"/>
          <w:szCs w:val="21"/>
          <w:lang w:val="lt-LT"/>
        </w:rPr>
        <w:t>įsipareigoja</w:t>
      </w:r>
      <w:r w:rsidR="007E72BD" w:rsidRPr="009961B1">
        <w:rPr>
          <w:rFonts w:ascii="Arial" w:hAnsi="Arial" w:cs="Arial"/>
          <w:sz w:val="21"/>
          <w:szCs w:val="21"/>
          <w:lang w:val="lt-LT"/>
        </w:rPr>
        <w:t xml:space="preserve"> </w:t>
      </w:r>
      <w:r w:rsidR="000F4C11" w:rsidRPr="009961B1">
        <w:rPr>
          <w:rFonts w:ascii="Arial" w:hAnsi="Arial" w:cs="Arial"/>
          <w:sz w:val="21"/>
          <w:szCs w:val="21"/>
          <w:lang w:val="lt-LT"/>
        </w:rPr>
        <w:t>pasitraukti iš užimamų Kauno technologijos universiteto gimnazijos direktoriaus pareigų.</w:t>
      </w:r>
    </w:p>
    <w:p w14:paraId="1B0A5D46" w14:textId="77777777" w:rsidR="00E51AD6" w:rsidRPr="009961B1" w:rsidRDefault="00CE2EBA" w:rsidP="00833196">
      <w:pPr>
        <w:numPr>
          <w:ilvl w:val="1"/>
          <w:numId w:val="1"/>
        </w:numPr>
        <w:ind w:right="-285"/>
        <w:jc w:val="both"/>
        <w:rPr>
          <w:rFonts w:ascii="Arial" w:hAnsi="Arial" w:cs="Arial"/>
          <w:sz w:val="21"/>
          <w:szCs w:val="21"/>
          <w:lang w:val="lt-LT"/>
        </w:rPr>
      </w:pPr>
      <w:r w:rsidRPr="009961B1">
        <w:rPr>
          <w:rFonts w:ascii="Arial" w:hAnsi="Arial" w:cs="Arial"/>
          <w:sz w:val="21"/>
          <w:szCs w:val="21"/>
          <w:lang w:val="lt-LT"/>
        </w:rPr>
        <w:t>Bronislov</w:t>
      </w:r>
      <w:r w:rsidR="00E51AD6" w:rsidRPr="009961B1">
        <w:rPr>
          <w:rFonts w:ascii="Arial" w:hAnsi="Arial" w:cs="Arial"/>
          <w:sz w:val="21"/>
          <w:szCs w:val="21"/>
          <w:lang w:val="lt-LT"/>
        </w:rPr>
        <w:t xml:space="preserve">as Burgis </w:t>
      </w:r>
      <w:r w:rsidR="0048313C" w:rsidRPr="009961B1">
        <w:rPr>
          <w:rFonts w:ascii="Arial" w:hAnsi="Arial" w:cs="Arial"/>
          <w:sz w:val="21"/>
          <w:szCs w:val="21"/>
          <w:lang w:val="lt-LT"/>
        </w:rPr>
        <w:t xml:space="preserve">įsipareigoja </w:t>
      </w:r>
      <w:r w:rsidR="00473858" w:rsidRPr="009961B1">
        <w:rPr>
          <w:rFonts w:ascii="Arial" w:hAnsi="Arial" w:cs="Arial"/>
          <w:sz w:val="21"/>
          <w:szCs w:val="21"/>
          <w:lang w:val="lt-LT"/>
        </w:rPr>
        <w:t>dėl kilusio konflikto</w:t>
      </w:r>
      <w:r w:rsidR="006917B6" w:rsidRPr="009961B1">
        <w:rPr>
          <w:rFonts w:ascii="Arial" w:hAnsi="Arial" w:cs="Arial"/>
          <w:sz w:val="21"/>
          <w:szCs w:val="21"/>
          <w:lang w:val="lt-LT"/>
        </w:rPr>
        <w:t xml:space="preserve"> pats ar per trečius asmenis </w:t>
      </w:r>
      <w:r w:rsidR="00473858" w:rsidRPr="009961B1">
        <w:rPr>
          <w:rFonts w:ascii="Arial" w:hAnsi="Arial" w:cs="Arial"/>
          <w:sz w:val="21"/>
          <w:szCs w:val="21"/>
          <w:lang w:val="lt-LT"/>
        </w:rPr>
        <w:t xml:space="preserve"> </w:t>
      </w:r>
      <w:r w:rsidR="00903865" w:rsidRPr="009961B1">
        <w:rPr>
          <w:rFonts w:ascii="Arial" w:hAnsi="Arial" w:cs="Arial"/>
          <w:sz w:val="21"/>
          <w:szCs w:val="21"/>
          <w:lang w:val="lt-LT"/>
        </w:rPr>
        <w:t>nesiimti jokių veiksmų, siekiant pašalinti Pauliną Adžgauskaitę iš Kauno technologijos universiteto gimnazijos</w:t>
      </w:r>
      <w:r w:rsidR="00473858" w:rsidRPr="009961B1">
        <w:rPr>
          <w:rFonts w:ascii="Arial" w:hAnsi="Arial" w:cs="Arial"/>
          <w:sz w:val="21"/>
          <w:szCs w:val="21"/>
          <w:lang w:val="lt-LT"/>
        </w:rPr>
        <w:t xml:space="preserve">, taip pat </w:t>
      </w:r>
      <w:r w:rsidR="006917B6" w:rsidRPr="009961B1">
        <w:rPr>
          <w:rFonts w:ascii="Arial" w:hAnsi="Arial" w:cs="Arial"/>
          <w:sz w:val="21"/>
          <w:szCs w:val="21"/>
          <w:lang w:val="lt-LT"/>
        </w:rPr>
        <w:t xml:space="preserve">įsipareigoja pats ir per trečius asmenis </w:t>
      </w:r>
      <w:r w:rsidR="00473858" w:rsidRPr="009961B1">
        <w:rPr>
          <w:rFonts w:ascii="Arial" w:hAnsi="Arial" w:cs="Arial"/>
          <w:sz w:val="21"/>
          <w:szCs w:val="21"/>
          <w:lang w:val="lt-LT"/>
        </w:rPr>
        <w:t>jos atžvilgiu nenaudoti psichologinio spaudimo</w:t>
      </w:r>
      <w:r w:rsidR="00765F67" w:rsidRPr="009961B1">
        <w:rPr>
          <w:rFonts w:ascii="Arial" w:hAnsi="Arial" w:cs="Arial"/>
          <w:sz w:val="21"/>
          <w:szCs w:val="21"/>
          <w:lang w:val="lt-LT"/>
        </w:rPr>
        <w:t>.</w:t>
      </w:r>
    </w:p>
    <w:p w14:paraId="77A90524" w14:textId="77777777" w:rsidR="00E51AD6" w:rsidRPr="009961B1" w:rsidRDefault="00E51AD6" w:rsidP="00833196">
      <w:pPr>
        <w:ind w:right="-285"/>
        <w:jc w:val="both"/>
        <w:rPr>
          <w:rFonts w:ascii="Arial" w:hAnsi="Arial" w:cs="Arial"/>
          <w:sz w:val="21"/>
          <w:szCs w:val="21"/>
          <w:lang w:val="lt-LT"/>
        </w:rPr>
      </w:pPr>
    </w:p>
    <w:p w14:paraId="2A37378E" w14:textId="77777777" w:rsidR="00CE2EBA" w:rsidRPr="009961B1" w:rsidRDefault="00CE2EBA" w:rsidP="00833196">
      <w:pPr>
        <w:pStyle w:val="Sraopastraipa"/>
        <w:numPr>
          <w:ilvl w:val="0"/>
          <w:numId w:val="1"/>
        </w:numPr>
        <w:ind w:right="-285"/>
        <w:jc w:val="both"/>
        <w:rPr>
          <w:rFonts w:ascii="Arial" w:hAnsi="Arial" w:cs="Arial"/>
          <w:b/>
          <w:lang w:val="lt-LT"/>
        </w:rPr>
      </w:pPr>
      <w:r w:rsidRPr="009961B1">
        <w:rPr>
          <w:rFonts w:ascii="Arial" w:hAnsi="Arial" w:cs="Arial"/>
          <w:b/>
          <w:lang w:val="lt-LT"/>
        </w:rPr>
        <w:t xml:space="preserve"> </w:t>
      </w:r>
      <w:r w:rsidR="00AF26EA" w:rsidRPr="009961B1">
        <w:rPr>
          <w:rFonts w:ascii="Arial" w:hAnsi="Arial" w:cs="Arial"/>
          <w:b/>
          <w:lang w:val="lt-LT"/>
        </w:rPr>
        <w:t>Antrosios</w:t>
      </w:r>
      <w:r w:rsidR="0066200B" w:rsidRPr="009961B1">
        <w:rPr>
          <w:rFonts w:ascii="Arial" w:hAnsi="Arial" w:cs="Arial"/>
          <w:b/>
          <w:lang w:val="lt-LT"/>
        </w:rPr>
        <w:t xml:space="preserve"> Š</w:t>
      </w:r>
      <w:r w:rsidR="00E51AD6" w:rsidRPr="009961B1">
        <w:rPr>
          <w:rFonts w:ascii="Arial" w:hAnsi="Arial" w:cs="Arial"/>
          <w:b/>
          <w:lang w:val="lt-LT"/>
        </w:rPr>
        <w:t>alies</w:t>
      </w:r>
      <w:r w:rsidR="000F4C11" w:rsidRPr="009961B1">
        <w:rPr>
          <w:rFonts w:ascii="Arial" w:hAnsi="Arial" w:cs="Arial"/>
          <w:b/>
          <w:lang w:val="lt-LT"/>
        </w:rPr>
        <w:t xml:space="preserve"> pareiškimai</w:t>
      </w:r>
      <w:r w:rsidR="00E51AD6" w:rsidRPr="009961B1">
        <w:rPr>
          <w:rFonts w:ascii="Arial" w:hAnsi="Arial" w:cs="Arial"/>
          <w:b/>
          <w:lang w:val="lt-LT"/>
        </w:rPr>
        <w:t xml:space="preserve"> įsipareigojimai</w:t>
      </w:r>
    </w:p>
    <w:p w14:paraId="235B17A2" w14:textId="77777777" w:rsidR="00386C1A" w:rsidRPr="009961B1" w:rsidRDefault="00386C1A" w:rsidP="00833196">
      <w:pPr>
        <w:pStyle w:val="Sraopastraipa"/>
        <w:ind w:left="360" w:right="-285"/>
        <w:jc w:val="both"/>
        <w:rPr>
          <w:rFonts w:ascii="Arial" w:hAnsi="Arial" w:cs="Arial"/>
          <w:b/>
          <w:sz w:val="21"/>
          <w:szCs w:val="21"/>
          <w:lang w:val="lt-LT"/>
        </w:rPr>
      </w:pPr>
    </w:p>
    <w:p w14:paraId="78A65B8B" w14:textId="77777777" w:rsidR="00D53C39" w:rsidRPr="009961B1" w:rsidRDefault="00D53C39" w:rsidP="000F4C11">
      <w:pPr>
        <w:pStyle w:val="Sraopastraipa"/>
        <w:numPr>
          <w:ilvl w:val="1"/>
          <w:numId w:val="1"/>
        </w:numPr>
        <w:ind w:right="-285"/>
        <w:jc w:val="both"/>
        <w:rPr>
          <w:rFonts w:ascii="Arial" w:hAnsi="Arial" w:cs="Arial"/>
          <w:sz w:val="21"/>
          <w:szCs w:val="21"/>
          <w:lang w:val="lt-LT"/>
        </w:rPr>
      </w:pPr>
      <w:r w:rsidRPr="009961B1">
        <w:rPr>
          <w:rFonts w:ascii="Arial" w:hAnsi="Arial" w:cs="Arial"/>
          <w:sz w:val="21"/>
          <w:szCs w:val="21"/>
          <w:lang w:val="lt-LT"/>
        </w:rPr>
        <w:t>Antroji šalis patvirtina, kad priima Bronislovo Burgio atsiprašymą ir Šalys susitaiko.</w:t>
      </w:r>
    </w:p>
    <w:p w14:paraId="2112DE75" w14:textId="77777777" w:rsidR="000F4C11" w:rsidRPr="009961B1" w:rsidRDefault="000F4C11" w:rsidP="000F4C11">
      <w:pPr>
        <w:pStyle w:val="Sraopastraipa"/>
        <w:numPr>
          <w:ilvl w:val="1"/>
          <w:numId w:val="1"/>
        </w:numPr>
        <w:ind w:right="-285"/>
        <w:jc w:val="both"/>
        <w:rPr>
          <w:rFonts w:ascii="Arial" w:hAnsi="Arial" w:cs="Arial"/>
          <w:sz w:val="21"/>
          <w:szCs w:val="21"/>
          <w:lang w:val="lt-LT"/>
        </w:rPr>
      </w:pPr>
      <w:r w:rsidRPr="009961B1">
        <w:rPr>
          <w:rFonts w:ascii="Arial" w:hAnsi="Arial" w:cs="Arial"/>
          <w:sz w:val="21"/>
          <w:szCs w:val="21"/>
          <w:lang w:val="lt-LT"/>
        </w:rPr>
        <w:t>Antroji Šalis pareiškia, kad Bronislovas Burgis atlygino visą Paulinos Adžgauskaitės patirtą žalą.</w:t>
      </w:r>
    </w:p>
    <w:p w14:paraId="6BECE4D3" w14:textId="77777777" w:rsidR="000F4C11" w:rsidRPr="009961B1" w:rsidRDefault="0066200B" w:rsidP="000F4C11">
      <w:pPr>
        <w:pStyle w:val="Sraopastraipa"/>
        <w:numPr>
          <w:ilvl w:val="1"/>
          <w:numId w:val="1"/>
        </w:numPr>
        <w:ind w:right="-285"/>
        <w:jc w:val="both"/>
        <w:rPr>
          <w:rFonts w:ascii="Arial" w:hAnsi="Arial" w:cs="Arial"/>
          <w:sz w:val="21"/>
          <w:szCs w:val="21"/>
          <w:lang w:val="lt-LT"/>
        </w:rPr>
      </w:pPr>
      <w:r w:rsidRPr="009961B1">
        <w:rPr>
          <w:rFonts w:ascii="Arial" w:hAnsi="Arial" w:cs="Arial"/>
          <w:sz w:val="21"/>
          <w:szCs w:val="21"/>
          <w:lang w:val="lt-LT"/>
        </w:rPr>
        <w:t>Antroji Šalis</w:t>
      </w:r>
      <w:r w:rsidR="00E51AD6" w:rsidRPr="009961B1">
        <w:rPr>
          <w:rFonts w:ascii="Arial" w:hAnsi="Arial" w:cs="Arial"/>
          <w:sz w:val="21"/>
          <w:szCs w:val="21"/>
          <w:lang w:val="lt-LT"/>
        </w:rPr>
        <w:t xml:space="preserve"> įsipareigoja pa</w:t>
      </w:r>
      <w:r w:rsidR="00972D31" w:rsidRPr="009961B1">
        <w:rPr>
          <w:rFonts w:ascii="Arial" w:hAnsi="Arial" w:cs="Arial"/>
          <w:sz w:val="21"/>
          <w:szCs w:val="21"/>
          <w:lang w:val="lt-LT"/>
        </w:rPr>
        <w:t>si</w:t>
      </w:r>
      <w:r w:rsidR="00E51AD6" w:rsidRPr="009961B1">
        <w:rPr>
          <w:rFonts w:ascii="Arial" w:hAnsi="Arial" w:cs="Arial"/>
          <w:sz w:val="21"/>
          <w:szCs w:val="21"/>
          <w:lang w:val="lt-LT"/>
        </w:rPr>
        <w:t>rašyti Kau</w:t>
      </w:r>
      <w:r w:rsidR="00AF26EA" w:rsidRPr="009961B1">
        <w:rPr>
          <w:rFonts w:ascii="Arial" w:hAnsi="Arial" w:cs="Arial"/>
          <w:sz w:val="21"/>
          <w:szCs w:val="21"/>
          <w:lang w:val="lt-LT"/>
        </w:rPr>
        <w:t>no apskrities VPK Nusikaltimų tyrimo valdybos</w:t>
      </w:r>
      <w:r w:rsidR="003A1D72" w:rsidRPr="009961B1">
        <w:rPr>
          <w:rFonts w:ascii="Arial" w:hAnsi="Arial" w:cs="Arial"/>
          <w:sz w:val="21"/>
          <w:szCs w:val="21"/>
          <w:lang w:val="lt-LT"/>
        </w:rPr>
        <w:t xml:space="preserve"> SNTS prašymą nutraukti ikiteisminį tyrimą</w:t>
      </w:r>
      <w:r w:rsidR="007373AF" w:rsidRPr="009961B1">
        <w:rPr>
          <w:rFonts w:ascii="Arial" w:hAnsi="Arial" w:cs="Arial"/>
          <w:sz w:val="21"/>
          <w:szCs w:val="21"/>
          <w:lang w:val="lt-LT"/>
        </w:rPr>
        <w:t xml:space="preserve"> baudžiamojoje byloje</w:t>
      </w:r>
      <w:r w:rsidR="00C37033" w:rsidRPr="009961B1">
        <w:rPr>
          <w:rFonts w:ascii="Arial" w:hAnsi="Arial" w:cs="Arial"/>
          <w:sz w:val="21"/>
          <w:szCs w:val="21"/>
          <w:lang w:val="lt-LT"/>
        </w:rPr>
        <w:t xml:space="preserve"> Nr.</w:t>
      </w:r>
      <w:r w:rsidR="00C52262" w:rsidRPr="009961B1">
        <w:rPr>
          <w:rFonts w:ascii="Arial" w:hAnsi="Arial" w:cs="Arial"/>
          <w:sz w:val="21"/>
          <w:szCs w:val="21"/>
          <w:lang w:val="lt-LT"/>
        </w:rPr>
        <w:t xml:space="preserve"> 20-9</w:t>
      </w:r>
      <w:r w:rsidR="003A1D72" w:rsidRPr="009961B1">
        <w:rPr>
          <w:rFonts w:ascii="Arial" w:hAnsi="Arial" w:cs="Arial"/>
          <w:sz w:val="21"/>
          <w:szCs w:val="21"/>
          <w:lang w:val="lt-LT"/>
        </w:rPr>
        <w:t>-00842-14 ir B</w:t>
      </w:r>
      <w:r w:rsidR="00E51AD6" w:rsidRPr="009961B1">
        <w:rPr>
          <w:rFonts w:ascii="Arial" w:hAnsi="Arial" w:cs="Arial"/>
          <w:sz w:val="21"/>
          <w:szCs w:val="21"/>
          <w:lang w:val="lt-LT"/>
        </w:rPr>
        <w:t>ron</w:t>
      </w:r>
      <w:r w:rsidR="003A1D72" w:rsidRPr="009961B1">
        <w:rPr>
          <w:rFonts w:ascii="Arial" w:hAnsi="Arial" w:cs="Arial"/>
          <w:sz w:val="21"/>
          <w:szCs w:val="21"/>
          <w:lang w:val="lt-LT"/>
        </w:rPr>
        <w:t xml:space="preserve">islovui Burgiui netaikyti jokių baudžiamojo poveikio priemonių, nes </w:t>
      </w:r>
      <w:r w:rsidR="007E72BD" w:rsidRPr="009961B1">
        <w:rPr>
          <w:rFonts w:ascii="Arial" w:hAnsi="Arial" w:cs="Arial"/>
          <w:sz w:val="21"/>
          <w:szCs w:val="21"/>
          <w:lang w:val="lt-LT"/>
        </w:rPr>
        <w:t>Š</w:t>
      </w:r>
      <w:r w:rsidR="006917B6" w:rsidRPr="009961B1">
        <w:rPr>
          <w:rFonts w:ascii="Arial" w:hAnsi="Arial" w:cs="Arial"/>
          <w:sz w:val="21"/>
          <w:szCs w:val="21"/>
          <w:lang w:val="lt-LT"/>
        </w:rPr>
        <w:t>alys susitaikė,</w:t>
      </w:r>
      <w:r w:rsidR="00C37033" w:rsidRPr="009961B1">
        <w:rPr>
          <w:rFonts w:ascii="Arial" w:hAnsi="Arial" w:cs="Arial"/>
          <w:sz w:val="21"/>
          <w:szCs w:val="21"/>
          <w:lang w:val="lt-LT"/>
        </w:rPr>
        <w:t xml:space="preserve"> Bronislovas Burgis</w:t>
      </w:r>
      <w:r w:rsidR="00E51AD6" w:rsidRPr="009961B1">
        <w:rPr>
          <w:rFonts w:ascii="Arial" w:hAnsi="Arial" w:cs="Arial"/>
          <w:sz w:val="21"/>
          <w:szCs w:val="21"/>
          <w:lang w:val="lt-LT"/>
        </w:rPr>
        <w:t xml:space="preserve"> </w:t>
      </w:r>
      <w:r w:rsidR="003A1D72" w:rsidRPr="009961B1">
        <w:rPr>
          <w:rFonts w:ascii="Arial" w:hAnsi="Arial" w:cs="Arial"/>
          <w:sz w:val="21"/>
          <w:szCs w:val="21"/>
          <w:lang w:val="lt-LT"/>
        </w:rPr>
        <w:t xml:space="preserve">atsiprašė </w:t>
      </w:r>
      <w:r w:rsidR="00E51AD6" w:rsidRPr="009961B1">
        <w:rPr>
          <w:rFonts w:ascii="Arial" w:hAnsi="Arial" w:cs="Arial"/>
          <w:sz w:val="21"/>
          <w:szCs w:val="21"/>
          <w:lang w:val="lt-LT"/>
        </w:rPr>
        <w:t>Paulinos Adžgauskaitės už jos atžvilgiu naudotus neteisėtus veiksmus bei a</w:t>
      </w:r>
      <w:r w:rsidR="006917B6" w:rsidRPr="009961B1">
        <w:rPr>
          <w:rFonts w:ascii="Arial" w:hAnsi="Arial" w:cs="Arial"/>
          <w:sz w:val="21"/>
          <w:szCs w:val="21"/>
          <w:lang w:val="lt-LT"/>
        </w:rPr>
        <w:t xml:space="preserve">tlygino </w:t>
      </w:r>
      <w:r w:rsidR="003A1D72" w:rsidRPr="009961B1">
        <w:rPr>
          <w:rFonts w:ascii="Arial" w:hAnsi="Arial" w:cs="Arial"/>
          <w:sz w:val="21"/>
          <w:szCs w:val="21"/>
          <w:lang w:val="lt-LT"/>
        </w:rPr>
        <w:t>patirtą žalą</w:t>
      </w:r>
      <w:r w:rsidR="006917B6" w:rsidRPr="009961B1">
        <w:rPr>
          <w:rFonts w:ascii="Arial" w:hAnsi="Arial" w:cs="Arial"/>
          <w:sz w:val="21"/>
          <w:szCs w:val="21"/>
          <w:lang w:val="lt-LT"/>
        </w:rPr>
        <w:t xml:space="preserve"> ir yra pagrindas </w:t>
      </w:r>
      <w:r w:rsidR="00A833AB" w:rsidRPr="009961B1">
        <w:rPr>
          <w:rFonts w:ascii="Arial" w:hAnsi="Arial" w:cs="Arial"/>
          <w:sz w:val="21"/>
          <w:szCs w:val="21"/>
          <w:lang w:val="lt-LT"/>
        </w:rPr>
        <w:t>konstatuoti</w:t>
      </w:r>
      <w:r w:rsidR="006917B6" w:rsidRPr="009961B1">
        <w:rPr>
          <w:rFonts w:ascii="Arial" w:hAnsi="Arial" w:cs="Arial"/>
          <w:sz w:val="21"/>
          <w:szCs w:val="21"/>
          <w:lang w:val="lt-LT"/>
        </w:rPr>
        <w:t xml:space="preserve">, kad </w:t>
      </w:r>
      <w:r w:rsidR="00DD71AE" w:rsidRPr="009961B1">
        <w:rPr>
          <w:rFonts w:ascii="Arial" w:hAnsi="Arial" w:cs="Arial"/>
          <w:sz w:val="21"/>
          <w:szCs w:val="21"/>
          <w:lang w:val="lt-LT"/>
        </w:rPr>
        <w:t>Bronislovas Burgis nedarys naujų nusikalstamų veikų.</w:t>
      </w:r>
    </w:p>
    <w:p w14:paraId="7A1366F0" w14:textId="77777777" w:rsidR="00F01182" w:rsidRPr="009961B1" w:rsidRDefault="00F01182" w:rsidP="00F01182">
      <w:pPr>
        <w:pStyle w:val="Sraopastraipa"/>
        <w:numPr>
          <w:ilvl w:val="1"/>
          <w:numId w:val="1"/>
        </w:numPr>
        <w:ind w:right="-285"/>
        <w:jc w:val="both"/>
        <w:rPr>
          <w:rFonts w:ascii="Arial" w:hAnsi="Arial" w:cs="Arial"/>
          <w:sz w:val="21"/>
          <w:szCs w:val="21"/>
          <w:lang w:val="lt-LT"/>
        </w:rPr>
      </w:pPr>
      <w:r w:rsidRPr="009961B1">
        <w:rPr>
          <w:rFonts w:ascii="Arial" w:hAnsi="Arial" w:cs="Arial"/>
          <w:sz w:val="21"/>
          <w:szCs w:val="21"/>
          <w:lang w:val="lt-LT"/>
        </w:rPr>
        <w:t>Antroji Šalis įsipareigoja raštu informuoti Vaiko teisių apsaugos tarnybą, Švietimo ir mokslo ministeriją, Kauno technologijos universitetą ir kitas institucijas ar asmenis, kuriems Antroji Šalis yra pateikusi skundus dėl Bronislovo Burgio veiksmų, apie tai, kad Šalys susitaikė ir Antroji Šalis pretenzijų Bronislovo Burgio atžvilgiu nebeturi.</w:t>
      </w:r>
    </w:p>
    <w:p w14:paraId="556101CB" w14:textId="77777777" w:rsidR="00F834D5" w:rsidRPr="009961B1" w:rsidRDefault="00F834D5" w:rsidP="00833196">
      <w:pPr>
        <w:pStyle w:val="Sraopastraipa"/>
        <w:numPr>
          <w:ilvl w:val="1"/>
          <w:numId w:val="1"/>
        </w:numPr>
        <w:ind w:right="-285"/>
        <w:jc w:val="both"/>
        <w:rPr>
          <w:rFonts w:ascii="Arial" w:hAnsi="Arial" w:cs="Arial"/>
          <w:sz w:val="21"/>
          <w:szCs w:val="21"/>
          <w:lang w:val="lt-LT"/>
        </w:rPr>
      </w:pPr>
      <w:r w:rsidRPr="009961B1">
        <w:rPr>
          <w:rFonts w:ascii="Arial" w:hAnsi="Arial" w:cs="Arial"/>
          <w:sz w:val="21"/>
          <w:szCs w:val="21"/>
          <w:lang w:val="lt-LT"/>
        </w:rPr>
        <w:t>Paulina Adžgauskaitė atsipraš</w:t>
      </w:r>
      <w:r w:rsidR="00C37033" w:rsidRPr="009961B1">
        <w:rPr>
          <w:rFonts w:ascii="Arial" w:hAnsi="Arial" w:cs="Arial"/>
          <w:sz w:val="21"/>
          <w:szCs w:val="21"/>
          <w:lang w:val="lt-LT"/>
        </w:rPr>
        <w:t>o</w:t>
      </w:r>
      <w:r w:rsidRPr="009961B1">
        <w:rPr>
          <w:rFonts w:ascii="Arial" w:hAnsi="Arial" w:cs="Arial"/>
          <w:sz w:val="21"/>
          <w:szCs w:val="21"/>
          <w:lang w:val="lt-LT"/>
        </w:rPr>
        <w:t xml:space="preserve"> </w:t>
      </w:r>
      <w:r w:rsidR="00386C1A" w:rsidRPr="009961B1">
        <w:rPr>
          <w:rFonts w:ascii="Arial" w:hAnsi="Arial" w:cs="Arial"/>
          <w:sz w:val="21"/>
          <w:szCs w:val="21"/>
          <w:lang w:val="lt-LT"/>
        </w:rPr>
        <w:t xml:space="preserve">Bronislovo Burgio </w:t>
      </w:r>
      <w:r w:rsidR="00903865" w:rsidRPr="009961B1">
        <w:rPr>
          <w:rFonts w:ascii="Arial" w:hAnsi="Arial" w:cs="Arial"/>
          <w:sz w:val="21"/>
          <w:szCs w:val="21"/>
          <w:lang w:val="lt-LT"/>
        </w:rPr>
        <w:t>už Kauno technologijos</w:t>
      </w:r>
      <w:r w:rsidRPr="009961B1">
        <w:rPr>
          <w:rFonts w:ascii="Arial" w:hAnsi="Arial" w:cs="Arial"/>
          <w:sz w:val="21"/>
          <w:szCs w:val="21"/>
          <w:lang w:val="lt-LT"/>
        </w:rPr>
        <w:t xml:space="preserve"> universiteto gimnazijos </w:t>
      </w:r>
      <w:r w:rsidR="0032095C" w:rsidRPr="009961B1">
        <w:rPr>
          <w:rFonts w:ascii="Arial" w:hAnsi="Arial" w:cs="Arial"/>
          <w:sz w:val="21"/>
          <w:szCs w:val="21"/>
          <w:lang w:val="lt-LT"/>
        </w:rPr>
        <w:t>Moksleivių</w:t>
      </w:r>
      <w:r w:rsidR="00613674" w:rsidRPr="009961B1">
        <w:rPr>
          <w:rFonts w:ascii="Arial" w:hAnsi="Arial" w:cs="Arial"/>
          <w:sz w:val="21"/>
          <w:szCs w:val="21"/>
          <w:lang w:val="lt-LT"/>
        </w:rPr>
        <w:t xml:space="preserve"> taisyklių 4 punkto</w:t>
      </w:r>
      <w:r w:rsidR="0048313C" w:rsidRPr="009961B1">
        <w:rPr>
          <w:rFonts w:ascii="Arial" w:hAnsi="Arial" w:cs="Arial"/>
          <w:sz w:val="21"/>
          <w:szCs w:val="21"/>
          <w:lang w:val="lt-LT"/>
        </w:rPr>
        <w:t xml:space="preserve">, </w:t>
      </w:r>
      <w:r w:rsidR="00AF26EA" w:rsidRPr="009961B1">
        <w:rPr>
          <w:rFonts w:ascii="Arial" w:hAnsi="Arial" w:cs="Arial"/>
          <w:sz w:val="21"/>
          <w:szCs w:val="21"/>
          <w:lang w:val="lt-LT"/>
        </w:rPr>
        <w:t>draudžia</w:t>
      </w:r>
      <w:r w:rsidR="00613674" w:rsidRPr="009961B1">
        <w:rPr>
          <w:rFonts w:ascii="Arial" w:hAnsi="Arial" w:cs="Arial"/>
          <w:sz w:val="21"/>
          <w:szCs w:val="21"/>
          <w:lang w:val="lt-LT"/>
        </w:rPr>
        <w:t>nčio</w:t>
      </w:r>
      <w:r w:rsidR="00AF26EA" w:rsidRPr="009961B1">
        <w:rPr>
          <w:rFonts w:ascii="Arial" w:hAnsi="Arial" w:cs="Arial"/>
          <w:sz w:val="21"/>
          <w:szCs w:val="21"/>
          <w:lang w:val="lt-LT"/>
        </w:rPr>
        <w:t xml:space="preserve"> rūkyti,</w:t>
      </w:r>
      <w:r w:rsidR="00613674" w:rsidRPr="009961B1">
        <w:rPr>
          <w:rFonts w:ascii="Arial" w:hAnsi="Arial" w:cs="Arial"/>
          <w:sz w:val="21"/>
          <w:szCs w:val="21"/>
          <w:lang w:val="lt-LT"/>
        </w:rPr>
        <w:t xml:space="preserve"> pažeidimą</w:t>
      </w:r>
      <w:r w:rsidRPr="009961B1">
        <w:rPr>
          <w:rFonts w:ascii="Arial" w:hAnsi="Arial" w:cs="Arial"/>
          <w:sz w:val="21"/>
          <w:szCs w:val="21"/>
          <w:lang w:val="lt-LT"/>
        </w:rPr>
        <w:t xml:space="preserve"> bei </w:t>
      </w:r>
      <w:r w:rsidR="00C37033" w:rsidRPr="009961B1">
        <w:rPr>
          <w:rFonts w:ascii="Arial" w:hAnsi="Arial" w:cs="Arial"/>
          <w:sz w:val="21"/>
          <w:szCs w:val="21"/>
          <w:lang w:val="lt-LT"/>
        </w:rPr>
        <w:t xml:space="preserve">įsipareigoja </w:t>
      </w:r>
      <w:r w:rsidRPr="009961B1">
        <w:rPr>
          <w:rFonts w:ascii="Arial" w:hAnsi="Arial" w:cs="Arial"/>
          <w:sz w:val="21"/>
          <w:szCs w:val="21"/>
          <w:lang w:val="lt-LT"/>
        </w:rPr>
        <w:t>ateityje griežtai laikytis minėtų taisyklių.</w:t>
      </w:r>
    </w:p>
    <w:p w14:paraId="058EA549" w14:textId="77777777" w:rsidR="00386C1A" w:rsidRPr="009961B1" w:rsidRDefault="00386C1A" w:rsidP="00833196">
      <w:pPr>
        <w:ind w:right="-285"/>
        <w:jc w:val="both"/>
        <w:rPr>
          <w:rFonts w:ascii="Arial" w:hAnsi="Arial" w:cs="Arial"/>
          <w:sz w:val="21"/>
          <w:szCs w:val="21"/>
          <w:lang w:val="lt-LT"/>
        </w:rPr>
      </w:pPr>
    </w:p>
    <w:p w14:paraId="4C67A182" w14:textId="77777777" w:rsidR="00F834D5" w:rsidRPr="009961B1" w:rsidRDefault="00F834D5" w:rsidP="00833196">
      <w:pPr>
        <w:pStyle w:val="Sraopastraipa"/>
        <w:numPr>
          <w:ilvl w:val="0"/>
          <w:numId w:val="1"/>
        </w:numPr>
        <w:ind w:right="-285"/>
        <w:jc w:val="both"/>
        <w:rPr>
          <w:rFonts w:ascii="Arial" w:hAnsi="Arial" w:cs="Arial"/>
          <w:b/>
          <w:lang w:val="lt-LT"/>
        </w:rPr>
      </w:pPr>
      <w:r w:rsidRPr="009961B1">
        <w:rPr>
          <w:rFonts w:ascii="Arial" w:hAnsi="Arial" w:cs="Arial"/>
          <w:b/>
          <w:lang w:val="lt-LT"/>
        </w:rPr>
        <w:t>Konfidencialumo įsipareigojimas</w:t>
      </w:r>
    </w:p>
    <w:p w14:paraId="3EABD6B6" w14:textId="77777777" w:rsidR="00382144" w:rsidRPr="009961B1" w:rsidRDefault="00382144" w:rsidP="00833196">
      <w:pPr>
        <w:pStyle w:val="Sraopastraipa"/>
        <w:ind w:left="360" w:right="-285"/>
        <w:jc w:val="both"/>
        <w:rPr>
          <w:rFonts w:ascii="Arial" w:hAnsi="Arial" w:cs="Arial"/>
          <w:b/>
          <w:sz w:val="21"/>
          <w:szCs w:val="21"/>
          <w:lang w:val="lt-LT"/>
        </w:rPr>
      </w:pPr>
    </w:p>
    <w:p w14:paraId="6158DFD4" w14:textId="7A13F40F" w:rsidR="00F24DA9" w:rsidRPr="00AC0F12" w:rsidRDefault="00F24DA9" w:rsidP="00972D31">
      <w:pPr>
        <w:numPr>
          <w:ilvl w:val="1"/>
          <w:numId w:val="1"/>
        </w:numPr>
        <w:tabs>
          <w:tab w:val="num" w:pos="540"/>
        </w:tabs>
        <w:suppressAutoHyphens w:val="0"/>
        <w:ind w:right="-285"/>
        <w:jc w:val="both"/>
        <w:rPr>
          <w:rFonts w:ascii="Arial" w:hAnsi="Arial" w:cs="Arial"/>
          <w:sz w:val="21"/>
          <w:szCs w:val="21"/>
          <w:lang w:val="lt-LT"/>
        </w:rPr>
      </w:pPr>
      <w:r w:rsidRPr="00AC0F12">
        <w:rPr>
          <w:rFonts w:ascii="Arial" w:hAnsi="Arial" w:cs="Arial"/>
          <w:sz w:val="21"/>
          <w:szCs w:val="21"/>
          <w:lang w:val="lt-LT"/>
        </w:rPr>
        <w:t>Šalys susitaria, kad šios Sutarties sąlygos yra konfidencialios. Nei viena Šalis neturi teisės atskleisti šios Sutarties sąlygų tretiesiems asmenims</w:t>
      </w:r>
      <w:r w:rsidR="009961B1" w:rsidRPr="009961B1">
        <w:rPr>
          <w:rFonts w:ascii="Arial" w:hAnsi="Arial" w:cs="Arial"/>
          <w:sz w:val="21"/>
          <w:szCs w:val="21"/>
          <w:lang w:val="lt-LT"/>
        </w:rPr>
        <w:t>,</w:t>
      </w:r>
      <w:r w:rsidRPr="00AC0F12">
        <w:rPr>
          <w:rFonts w:ascii="Arial" w:hAnsi="Arial" w:cs="Arial"/>
          <w:sz w:val="21"/>
          <w:szCs w:val="21"/>
          <w:lang w:val="lt-LT"/>
        </w:rPr>
        <w:t xml:space="preserve"> neturėdama kitos Šalies išankstinio rašytinio sutikimo. </w:t>
      </w:r>
    </w:p>
    <w:p w14:paraId="298FAE72" w14:textId="3B9C71F1" w:rsidR="00F834D5" w:rsidRPr="009961B1" w:rsidRDefault="00972D31" w:rsidP="00833196">
      <w:pPr>
        <w:pStyle w:val="Sraopastraipa"/>
        <w:numPr>
          <w:ilvl w:val="1"/>
          <w:numId w:val="1"/>
        </w:numPr>
        <w:ind w:right="-285"/>
        <w:jc w:val="both"/>
        <w:rPr>
          <w:rFonts w:ascii="Arial" w:hAnsi="Arial" w:cs="Arial"/>
          <w:sz w:val="21"/>
          <w:szCs w:val="21"/>
          <w:lang w:val="lt-LT"/>
        </w:rPr>
      </w:pPr>
      <w:r w:rsidRPr="009961B1">
        <w:rPr>
          <w:rFonts w:ascii="Arial" w:hAnsi="Arial" w:cs="Arial"/>
          <w:sz w:val="21"/>
          <w:szCs w:val="21"/>
          <w:lang w:val="lt-LT"/>
        </w:rPr>
        <w:lastRenderedPageBreak/>
        <w:t xml:space="preserve">Konfidencialumo įsipareigojimo pažeidimu nelaikomas Sutarties sąlygų atskleidimas (a) Šalių advokatams ar kitokiems profesionaliems teisiniams patarėjams, turintiems teisę teikti teisines konsultacijas, (b) </w:t>
      </w:r>
      <w:r w:rsidR="00F24DA9" w:rsidRPr="009961B1">
        <w:rPr>
          <w:rFonts w:ascii="Arial" w:hAnsi="Arial" w:cs="Arial"/>
          <w:sz w:val="21"/>
          <w:szCs w:val="21"/>
          <w:lang w:val="lt-LT"/>
        </w:rPr>
        <w:t>Valstybin</w:t>
      </w:r>
      <w:r w:rsidRPr="009961B1">
        <w:rPr>
          <w:rFonts w:ascii="Arial" w:hAnsi="Arial" w:cs="Arial"/>
          <w:sz w:val="21"/>
          <w:szCs w:val="21"/>
          <w:lang w:val="lt-LT"/>
        </w:rPr>
        <w:t>ei</w:t>
      </w:r>
      <w:r w:rsidR="00F24DA9" w:rsidRPr="009961B1">
        <w:rPr>
          <w:rFonts w:ascii="Arial" w:hAnsi="Arial" w:cs="Arial"/>
          <w:sz w:val="21"/>
          <w:szCs w:val="21"/>
          <w:lang w:val="lt-LT"/>
        </w:rPr>
        <w:t xml:space="preserve"> mokesčių inspekcij</w:t>
      </w:r>
      <w:r w:rsidRPr="009961B1">
        <w:rPr>
          <w:rFonts w:ascii="Arial" w:hAnsi="Arial" w:cs="Arial"/>
          <w:sz w:val="21"/>
          <w:szCs w:val="21"/>
          <w:lang w:val="lt-LT"/>
        </w:rPr>
        <w:t>ai</w:t>
      </w:r>
      <w:r w:rsidR="00F01182" w:rsidRPr="009961B1">
        <w:rPr>
          <w:rFonts w:ascii="Arial" w:hAnsi="Arial" w:cs="Arial"/>
          <w:sz w:val="21"/>
          <w:szCs w:val="21"/>
          <w:lang w:val="lt-LT"/>
        </w:rPr>
        <w:t>, jei tai reikalinga pajamų deklaravimo tikslais</w:t>
      </w:r>
      <w:r w:rsidR="00F24DA9" w:rsidRPr="009961B1">
        <w:rPr>
          <w:rFonts w:ascii="Arial" w:hAnsi="Arial" w:cs="Arial"/>
          <w:sz w:val="21"/>
          <w:szCs w:val="21"/>
          <w:lang w:val="lt-LT"/>
        </w:rPr>
        <w:t xml:space="preserve">, </w:t>
      </w:r>
      <w:r w:rsidRPr="009961B1">
        <w:rPr>
          <w:rFonts w:ascii="Arial" w:hAnsi="Arial" w:cs="Arial"/>
          <w:sz w:val="21"/>
          <w:szCs w:val="21"/>
          <w:lang w:val="lt-LT"/>
        </w:rPr>
        <w:t xml:space="preserve">(c) </w:t>
      </w:r>
      <w:r w:rsidR="00F834D5" w:rsidRPr="009961B1">
        <w:rPr>
          <w:rFonts w:ascii="Arial" w:hAnsi="Arial" w:cs="Arial"/>
          <w:sz w:val="21"/>
          <w:szCs w:val="21"/>
          <w:lang w:val="lt-LT"/>
        </w:rPr>
        <w:t>teisėsaugos institucij</w:t>
      </w:r>
      <w:r w:rsidRPr="009961B1">
        <w:rPr>
          <w:rFonts w:ascii="Arial" w:hAnsi="Arial" w:cs="Arial"/>
          <w:sz w:val="21"/>
          <w:szCs w:val="21"/>
          <w:lang w:val="lt-LT"/>
        </w:rPr>
        <w:t>oms</w:t>
      </w:r>
      <w:r w:rsidR="00903865" w:rsidRPr="009961B1">
        <w:rPr>
          <w:rFonts w:ascii="Arial" w:hAnsi="Arial" w:cs="Arial"/>
          <w:sz w:val="21"/>
          <w:szCs w:val="21"/>
          <w:lang w:val="lt-LT"/>
        </w:rPr>
        <w:t>, tirianči</w:t>
      </w:r>
      <w:r w:rsidRPr="009961B1">
        <w:rPr>
          <w:rFonts w:ascii="Arial" w:hAnsi="Arial" w:cs="Arial"/>
          <w:sz w:val="21"/>
          <w:szCs w:val="21"/>
          <w:lang w:val="lt-LT"/>
        </w:rPr>
        <w:t>om</w:t>
      </w:r>
      <w:r w:rsidR="00903865" w:rsidRPr="009961B1">
        <w:rPr>
          <w:rFonts w:ascii="Arial" w:hAnsi="Arial" w:cs="Arial"/>
          <w:sz w:val="21"/>
          <w:szCs w:val="21"/>
          <w:lang w:val="lt-LT"/>
        </w:rPr>
        <w:t>s baudžiamąją bylą</w:t>
      </w:r>
      <w:r w:rsidR="00C52262" w:rsidRPr="009961B1">
        <w:rPr>
          <w:rFonts w:ascii="Arial" w:hAnsi="Arial" w:cs="Arial"/>
          <w:sz w:val="21"/>
          <w:szCs w:val="21"/>
          <w:lang w:val="lt-LT"/>
        </w:rPr>
        <w:t xml:space="preserve"> Nr. 20-9</w:t>
      </w:r>
      <w:r w:rsidR="00AF26EA" w:rsidRPr="009961B1">
        <w:rPr>
          <w:rFonts w:ascii="Arial" w:hAnsi="Arial" w:cs="Arial"/>
          <w:sz w:val="21"/>
          <w:szCs w:val="21"/>
          <w:lang w:val="lt-LT"/>
        </w:rPr>
        <w:t>-00842-14</w:t>
      </w:r>
      <w:r w:rsidR="00F24DA9" w:rsidRPr="009961B1">
        <w:rPr>
          <w:rFonts w:ascii="Arial" w:hAnsi="Arial" w:cs="Arial"/>
          <w:sz w:val="21"/>
          <w:szCs w:val="21"/>
          <w:lang w:val="lt-LT"/>
        </w:rPr>
        <w:t xml:space="preserve"> bei </w:t>
      </w:r>
      <w:r w:rsidRPr="009961B1">
        <w:rPr>
          <w:rFonts w:ascii="Arial" w:hAnsi="Arial" w:cs="Arial"/>
          <w:sz w:val="21"/>
          <w:szCs w:val="21"/>
          <w:lang w:val="lt-LT"/>
        </w:rPr>
        <w:t xml:space="preserve">(d) </w:t>
      </w:r>
      <w:r w:rsidR="00F24DA9" w:rsidRPr="009961B1">
        <w:rPr>
          <w:rFonts w:ascii="Arial" w:hAnsi="Arial" w:cs="Arial"/>
          <w:sz w:val="21"/>
          <w:szCs w:val="21"/>
          <w:lang w:val="lt-LT"/>
        </w:rPr>
        <w:t>valstybin</w:t>
      </w:r>
      <w:r w:rsidR="00EF24FD">
        <w:rPr>
          <w:rFonts w:ascii="Arial" w:hAnsi="Arial" w:cs="Arial"/>
          <w:sz w:val="21"/>
          <w:szCs w:val="21"/>
          <w:lang w:val="lt-LT"/>
        </w:rPr>
        <w:t>ėm</w:t>
      </w:r>
      <w:r w:rsidR="00F24DA9" w:rsidRPr="009961B1">
        <w:rPr>
          <w:rFonts w:ascii="Arial" w:hAnsi="Arial" w:cs="Arial"/>
          <w:sz w:val="21"/>
          <w:szCs w:val="21"/>
          <w:lang w:val="lt-LT"/>
        </w:rPr>
        <w:t>s institucij</w:t>
      </w:r>
      <w:r w:rsidR="00EF24FD">
        <w:rPr>
          <w:rFonts w:ascii="Arial" w:hAnsi="Arial" w:cs="Arial"/>
          <w:sz w:val="21"/>
          <w:szCs w:val="21"/>
          <w:lang w:val="lt-LT"/>
        </w:rPr>
        <w:t>om</w:t>
      </w:r>
      <w:r w:rsidR="00F24DA9" w:rsidRPr="009961B1">
        <w:rPr>
          <w:rFonts w:ascii="Arial" w:hAnsi="Arial" w:cs="Arial"/>
          <w:sz w:val="21"/>
          <w:szCs w:val="21"/>
          <w:lang w:val="lt-LT"/>
        </w:rPr>
        <w:t>s</w:t>
      </w:r>
      <w:r w:rsidRPr="009961B1">
        <w:rPr>
          <w:rFonts w:ascii="Arial" w:hAnsi="Arial" w:cs="Arial"/>
          <w:sz w:val="21"/>
          <w:szCs w:val="21"/>
          <w:lang w:val="lt-LT"/>
        </w:rPr>
        <w:t xml:space="preserve"> ir asmeni</w:t>
      </w:r>
      <w:r w:rsidR="00EF24FD">
        <w:rPr>
          <w:rFonts w:ascii="Arial" w:hAnsi="Arial" w:cs="Arial"/>
          <w:sz w:val="21"/>
          <w:szCs w:val="21"/>
          <w:lang w:val="lt-LT"/>
        </w:rPr>
        <w:t>m</w:t>
      </w:r>
      <w:r w:rsidRPr="009961B1">
        <w:rPr>
          <w:rFonts w:ascii="Arial" w:hAnsi="Arial" w:cs="Arial"/>
          <w:sz w:val="21"/>
          <w:szCs w:val="21"/>
          <w:lang w:val="lt-LT"/>
        </w:rPr>
        <w:t>s</w:t>
      </w:r>
      <w:r w:rsidR="00F24DA9" w:rsidRPr="009961B1">
        <w:rPr>
          <w:rFonts w:ascii="Arial" w:hAnsi="Arial" w:cs="Arial"/>
          <w:sz w:val="21"/>
          <w:szCs w:val="21"/>
          <w:lang w:val="lt-LT"/>
        </w:rPr>
        <w:t xml:space="preserve">, </w:t>
      </w:r>
      <w:r w:rsidR="009961B1" w:rsidRPr="009961B1">
        <w:rPr>
          <w:rFonts w:ascii="Arial" w:hAnsi="Arial" w:cs="Arial"/>
          <w:sz w:val="21"/>
          <w:szCs w:val="21"/>
          <w:lang w:val="lt-LT"/>
        </w:rPr>
        <w:t>nagrinėjan</w:t>
      </w:r>
      <w:r w:rsidR="00EF24FD">
        <w:rPr>
          <w:rFonts w:ascii="Arial" w:hAnsi="Arial" w:cs="Arial"/>
          <w:sz w:val="21"/>
          <w:szCs w:val="21"/>
          <w:lang w:val="lt-LT"/>
        </w:rPr>
        <w:t>tiems</w:t>
      </w:r>
      <w:r w:rsidR="00F24DA9" w:rsidRPr="009961B1">
        <w:rPr>
          <w:rFonts w:ascii="Arial" w:hAnsi="Arial" w:cs="Arial"/>
          <w:sz w:val="21"/>
          <w:szCs w:val="21"/>
          <w:lang w:val="lt-LT"/>
        </w:rPr>
        <w:t xml:space="preserve"> </w:t>
      </w:r>
      <w:r w:rsidR="009961B1" w:rsidRPr="009961B1">
        <w:rPr>
          <w:rFonts w:ascii="Arial" w:hAnsi="Arial" w:cs="Arial"/>
          <w:sz w:val="21"/>
          <w:szCs w:val="21"/>
          <w:lang w:val="lt-LT"/>
        </w:rPr>
        <w:t>Antrosios Š</w:t>
      </w:r>
      <w:r w:rsidR="00F24DA9" w:rsidRPr="009961B1">
        <w:rPr>
          <w:rFonts w:ascii="Arial" w:hAnsi="Arial" w:cs="Arial"/>
          <w:sz w:val="21"/>
          <w:szCs w:val="21"/>
          <w:lang w:val="lt-LT"/>
        </w:rPr>
        <w:t>alies skundus, t.y.</w:t>
      </w:r>
      <w:r w:rsidR="00613674" w:rsidRPr="009961B1">
        <w:rPr>
          <w:rFonts w:ascii="Arial" w:hAnsi="Arial" w:cs="Arial"/>
          <w:sz w:val="21"/>
          <w:szCs w:val="21"/>
          <w:lang w:val="lt-LT"/>
        </w:rPr>
        <w:t xml:space="preserve"> </w:t>
      </w:r>
      <w:r w:rsidR="00D53C39" w:rsidRPr="009961B1">
        <w:rPr>
          <w:rFonts w:ascii="Arial" w:hAnsi="Arial" w:cs="Arial"/>
          <w:sz w:val="21"/>
          <w:szCs w:val="21"/>
          <w:lang w:val="lt-LT"/>
        </w:rPr>
        <w:t>įskaitant, bet neapsiribojant</w:t>
      </w:r>
      <w:r w:rsidRPr="009961B1">
        <w:rPr>
          <w:rFonts w:ascii="Arial" w:hAnsi="Arial" w:cs="Arial"/>
          <w:sz w:val="21"/>
          <w:szCs w:val="21"/>
          <w:lang w:val="lt-LT"/>
        </w:rPr>
        <w:t>,</w:t>
      </w:r>
      <w:r w:rsidR="00D53C39" w:rsidRPr="009961B1">
        <w:rPr>
          <w:rFonts w:ascii="Arial" w:hAnsi="Arial" w:cs="Arial"/>
          <w:sz w:val="21"/>
          <w:szCs w:val="21"/>
          <w:lang w:val="lt-LT"/>
        </w:rPr>
        <w:t xml:space="preserve"> </w:t>
      </w:r>
      <w:r w:rsidR="00613674" w:rsidRPr="009961B1">
        <w:rPr>
          <w:rFonts w:ascii="Arial" w:hAnsi="Arial" w:cs="Arial"/>
          <w:sz w:val="21"/>
          <w:szCs w:val="21"/>
          <w:lang w:val="lt-LT"/>
        </w:rPr>
        <w:t>Vaiko</w:t>
      </w:r>
      <w:r w:rsidR="00B92857" w:rsidRPr="009961B1">
        <w:rPr>
          <w:rFonts w:ascii="Arial" w:hAnsi="Arial" w:cs="Arial"/>
          <w:sz w:val="21"/>
          <w:szCs w:val="21"/>
          <w:lang w:val="lt-LT"/>
        </w:rPr>
        <w:t xml:space="preserve"> teisių apsaugos tarnybą</w:t>
      </w:r>
      <w:r w:rsidR="00903865" w:rsidRPr="009961B1">
        <w:rPr>
          <w:rFonts w:ascii="Arial" w:hAnsi="Arial" w:cs="Arial"/>
          <w:sz w:val="21"/>
          <w:szCs w:val="21"/>
          <w:lang w:val="lt-LT"/>
        </w:rPr>
        <w:t>, Švietimo ir mokslo ministerij</w:t>
      </w:r>
      <w:r w:rsidR="00B92857" w:rsidRPr="009961B1">
        <w:rPr>
          <w:rFonts w:ascii="Arial" w:hAnsi="Arial" w:cs="Arial"/>
          <w:sz w:val="21"/>
          <w:szCs w:val="21"/>
          <w:lang w:val="lt-LT"/>
        </w:rPr>
        <w:t>ą</w:t>
      </w:r>
      <w:r w:rsidR="00903865" w:rsidRPr="009961B1">
        <w:rPr>
          <w:rFonts w:ascii="Arial" w:hAnsi="Arial" w:cs="Arial"/>
          <w:sz w:val="21"/>
          <w:szCs w:val="21"/>
          <w:lang w:val="lt-LT"/>
        </w:rPr>
        <w:t>, Kauno technologijos universitet</w:t>
      </w:r>
      <w:r w:rsidR="00B92857" w:rsidRPr="009961B1">
        <w:rPr>
          <w:rFonts w:ascii="Arial" w:hAnsi="Arial" w:cs="Arial"/>
          <w:sz w:val="21"/>
          <w:szCs w:val="21"/>
          <w:lang w:val="lt-LT"/>
        </w:rPr>
        <w:t>ą</w:t>
      </w:r>
      <w:r w:rsidR="000B36F1" w:rsidRPr="009961B1">
        <w:rPr>
          <w:rFonts w:ascii="Arial" w:hAnsi="Arial" w:cs="Arial"/>
          <w:sz w:val="21"/>
          <w:szCs w:val="21"/>
          <w:lang w:val="lt-LT"/>
        </w:rPr>
        <w:t xml:space="preserve">, </w:t>
      </w:r>
      <w:r w:rsidR="00903865" w:rsidRPr="009961B1">
        <w:rPr>
          <w:rFonts w:ascii="Arial" w:hAnsi="Arial" w:cs="Arial"/>
          <w:sz w:val="21"/>
          <w:szCs w:val="21"/>
          <w:lang w:val="lt-LT"/>
        </w:rPr>
        <w:t>jei tai būtina</w:t>
      </w:r>
      <w:r w:rsidRPr="009961B1">
        <w:rPr>
          <w:rFonts w:ascii="Arial" w:hAnsi="Arial" w:cs="Arial"/>
          <w:sz w:val="21"/>
          <w:szCs w:val="21"/>
          <w:lang w:val="lt-LT"/>
        </w:rPr>
        <w:t>,</w:t>
      </w:r>
      <w:r w:rsidR="00903865" w:rsidRPr="009961B1">
        <w:rPr>
          <w:rFonts w:ascii="Arial" w:hAnsi="Arial" w:cs="Arial"/>
          <w:sz w:val="21"/>
          <w:szCs w:val="21"/>
          <w:lang w:val="lt-LT"/>
        </w:rPr>
        <w:t xml:space="preserve"> nagrinėjant kilusį ginčą tarp Bronislovo Burgio ir Paulinos Adžgauskaitės</w:t>
      </w:r>
      <w:r w:rsidR="00F24DA9" w:rsidRPr="009961B1">
        <w:rPr>
          <w:rFonts w:ascii="Arial" w:hAnsi="Arial" w:cs="Arial"/>
          <w:sz w:val="21"/>
          <w:szCs w:val="21"/>
          <w:lang w:val="lt-LT"/>
        </w:rPr>
        <w:t>.</w:t>
      </w:r>
      <w:r w:rsidR="009961B1" w:rsidRPr="009961B1">
        <w:rPr>
          <w:rFonts w:ascii="Arial" w:hAnsi="Arial" w:cs="Arial"/>
          <w:sz w:val="21"/>
          <w:szCs w:val="21"/>
          <w:lang w:val="lt-LT"/>
        </w:rPr>
        <w:t xml:space="preserve"> Konfidencialumo įsipareigojimo pažeidimu taip pat nelaikomas Sutarties sąlygų atskleidimas, kai tai būtina pagal Lietuvos Respublikos įstatymų ar kitų teisės aktų reikalavimus, tačiau Šalis, privalanti atskleisti Sutarties sąlygas pagal Lietuvos Respublikos teisės aktų reikalavimus, privalo raštu informuoti apie tai kitą Šalį ir atskleisti Sutarties sąlygas tik tiek, kiek tai yra neišvengiamai būtina. Šalys taip pat turi teisę atskleisti Sutarties sąlygas tokiu atveju, kai tokia teisė yra neabejotinai garantuojama Lietuvos Respublikos teisės aktų ir tai yra neišvengiamai būtina apginti Šalies teises ir teisėtus interesus.</w:t>
      </w:r>
    </w:p>
    <w:p w14:paraId="08240A82" w14:textId="77777777" w:rsidR="004F5EF9" w:rsidRPr="009961B1" w:rsidRDefault="007E72BD" w:rsidP="00AC0F12">
      <w:pPr>
        <w:pStyle w:val="Sraopastraipa"/>
        <w:numPr>
          <w:ilvl w:val="1"/>
          <w:numId w:val="1"/>
        </w:numPr>
        <w:tabs>
          <w:tab w:val="clear" w:pos="420"/>
          <w:tab w:val="num" w:pos="426"/>
        </w:tabs>
        <w:ind w:left="426" w:right="-285" w:hanging="426"/>
        <w:jc w:val="both"/>
        <w:rPr>
          <w:rFonts w:ascii="Arial" w:hAnsi="Arial" w:cs="Arial"/>
          <w:sz w:val="21"/>
          <w:szCs w:val="21"/>
          <w:lang w:val="lt-LT"/>
        </w:rPr>
      </w:pPr>
      <w:r w:rsidRPr="009961B1">
        <w:rPr>
          <w:rFonts w:ascii="Arial" w:hAnsi="Arial" w:cs="Arial"/>
          <w:sz w:val="21"/>
          <w:szCs w:val="21"/>
          <w:lang w:val="lt-LT"/>
        </w:rPr>
        <w:t>Šalys įsipareigoja</w:t>
      </w:r>
      <w:r w:rsidR="00DD71AE" w:rsidRPr="009961B1">
        <w:rPr>
          <w:rFonts w:ascii="Arial" w:hAnsi="Arial" w:cs="Arial"/>
          <w:sz w:val="21"/>
          <w:szCs w:val="21"/>
          <w:lang w:val="lt-LT"/>
        </w:rPr>
        <w:t xml:space="preserve"> </w:t>
      </w:r>
      <w:r w:rsidRPr="009961B1">
        <w:rPr>
          <w:rFonts w:ascii="Arial" w:hAnsi="Arial" w:cs="Arial"/>
          <w:sz w:val="21"/>
          <w:szCs w:val="21"/>
          <w:lang w:val="lt-LT"/>
        </w:rPr>
        <w:t xml:space="preserve"> tretiesiems asmenims </w:t>
      </w:r>
      <w:r w:rsidR="00DD71AE" w:rsidRPr="009961B1">
        <w:rPr>
          <w:rFonts w:ascii="Arial" w:hAnsi="Arial" w:cs="Arial"/>
          <w:sz w:val="21"/>
          <w:szCs w:val="21"/>
          <w:lang w:val="lt-LT"/>
        </w:rPr>
        <w:t>įvykusio konflikto</w:t>
      </w:r>
      <w:r w:rsidRPr="009961B1">
        <w:rPr>
          <w:rFonts w:ascii="Arial" w:hAnsi="Arial" w:cs="Arial"/>
          <w:sz w:val="21"/>
          <w:szCs w:val="21"/>
          <w:lang w:val="lt-LT"/>
        </w:rPr>
        <w:t xml:space="preserve"> </w:t>
      </w:r>
      <w:r w:rsidR="00DD71AE" w:rsidRPr="009961B1">
        <w:rPr>
          <w:rFonts w:ascii="Arial" w:hAnsi="Arial" w:cs="Arial"/>
          <w:sz w:val="21"/>
          <w:szCs w:val="21"/>
          <w:lang w:val="lt-LT"/>
        </w:rPr>
        <w:t>nekomentuoti.</w:t>
      </w:r>
    </w:p>
    <w:p w14:paraId="69B3CE74" w14:textId="0F971921" w:rsidR="00F24DA9" w:rsidRPr="00AC0F12" w:rsidRDefault="00F24DA9" w:rsidP="00972D31">
      <w:pPr>
        <w:numPr>
          <w:ilvl w:val="1"/>
          <w:numId w:val="1"/>
        </w:numPr>
        <w:tabs>
          <w:tab w:val="num" w:pos="540"/>
        </w:tabs>
        <w:suppressAutoHyphens w:val="0"/>
        <w:ind w:right="-285"/>
        <w:jc w:val="both"/>
        <w:rPr>
          <w:rFonts w:ascii="Arial" w:hAnsi="Arial" w:cs="Arial"/>
          <w:sz w:val="21"/>
          <w:szCs w:val="21"/>
          <w:lang w:val="lt-LT"/>
        </w:rPr>
      </w:pPr>
      <w:r w:rsidRPr="00AC0F12">
        <w:rPr>
          <w:rFonts w:ascii="Arial" w:hAnsi="Arial" w:cs="Arial"/>
          <w:sz w:val="21"/>
          <w:szCs w:val="21"/>
          <w:lang w:val="lt-LT"/>
        </w:rPr>
        <w:t>Šalys įsipareigo</w:t>
      </w:r>
      <w:r w:rsidR="00A833AB" w:rsidRPr="00AC0F12">
        <w:rPr>
          <w:rFonts w:ascii="Arial" w:hAnsi="Arial" w:cs="Arial"/>
          <w:sz w:val="21"/>
          <w:szCs w:val="21"/>
          <w:lang w:val="lt-LT"/>
        </w:rPr>
        <w:t>ja be išankstinio rašytinio kitos Šalies</w:t>
      </w:r>
      <w:r w:rsidRPr="00AC0F12">
        <w:rPr>
          <w:rFonts w:ascii="Arial" w:hAnsi="Arial" w:cs="Arial"/>
          <w:sz w:val="21"/>
          <w:szCs w:val="21"/>
          <w:lang w:val="lt-LT"/>
        </w:rPr>
        <w:t xml:space="preserve"> sutikimo niekaip viešai nekomentuoti šio</w:t>
      </w:r>
      <w:r w:rsidR="00D53C39" w:rsidRPr="00AC0F12">
        <w:rPr>
          <w:rFonts w:ascii="Arial" w:hAnsi="Arial" w:cs="Arial"/>
          <w:sz w:val="21"/>
          <w:szCs w:val="21"/>
          <w:lang w:val="lt-LT"/>
        </w:rPr>
        <w:t>je</w:t>
      </w:r>
      <w:r w:rsidRPr="00AC0F12">
        <w:rPr>
          <w:rFonts w:ascii="Arial" w:hAnsi="Arial" w:cs="Arial"/>
          <w:sz w:val="21"/>
          <w:szCs w:val="21"/>
          <w:lang w:val="lt-LT"/>
        </w:rPr>
        <w:t xml:space="preserve"> Sutart</w:t>
      </w:r>
      <w:r w:rsidR="00D53C39" w:rsidRPr="00AC0F12">
        <w:rPr>
          <w:rFonts w:ascii="Arial" w:hAnsi="Arial" w:cs="Arial"/>
          <w:sz w:val="21"/>
          <w:szCs w:val="21"/>
          <w:lang w:val="lt-LT"/>
        </w:rPr>
        <w:t>yje nurodytų veiksmų,</w:t>
      </w:r>
      <w:r w:rsidRPr="00AC0F12">
        <w:rPr>
          <w:rFonts w:ascii="Arial" w:hAnsi="Arial" w:cs="Arial"/>
          <w:sz w:val="21"/>
          <w:szCs w:val="21"/>
          <w:lang w:val="lt-LT"/>
        </w:rPr>
        <w:t xml:space="preserve"> įvykių bei jų pasekmių. </w:t>
      </w:r>
    </w:p>
    <w:p w14:paraId="32041EF2" w14:textId="77777777" w:rsidR="00F24DA9" w:rsidRPr="009961B1" w:rsidRDefault="00F24DA9" w:rsidP="00F24DA9">
      <w:pPr>
        <w:pStyle w:val="Sraopastraipa"/>
        <w:ind w:left="360" w:right="-285"/>
        <w:jc w:val="both"/>
        <w:rPr>
          <w:rFonts w:ascii="Arial" w:hAnsi="Arial" w:cs="Arial"/>
          <w:sz w:val="21"/>
          <w:szCs w:val="21"/>
          <w:lang w:val="lt-LT"/>
        </w:rPr>
      </w:pPr>
    </w:p>
    <w:p w14:paraId="73278908" w14:textId="77777777" w:rsidR="004F5EF9" w:rsidRPr="009961B1" w:rsidRDefault="00210F1C" w:rsidP="004F5EF9">
      <w:pPr>
        <w:pStyle w:val="Sraopastraipa"/>
        <w:numPr>
          <w:ilvl w:val="0"/>
          <w:numId w:val="1"/>
        </w:numPr>
        <w:ind w:right="-285"/>
        <w:jc w:val="both"/>
        <w:rPr>
          <w:rFonts w:ascii="Arial" w:hAnsi="Arial" w:cs="Arial"/>
          <w:b/>
          <w:lang w:val="lt-LT"/>
        </w:rPr>
      </w:pPr>
      <w:r w:rsidRPr="009961B1">
        <w:rPr>
          <w:rFonts w:ascii="Arial" w:hAnsi="Arial" w:cs="Arial"/>
          <w:b/>
          <w:lang w:val="lt-LT"/>
        </w:rPr>
        <w:t>Kiti pareiškimai ir įsipareigojimai</w:t>
      </w:r>
    </w:p>
    <w:p w14:paraId="4EC0E095" w14:textId="77777777" w:rsidR="00210F1C" w:rsidRPr="009961B1" w:rsidRDefault="00210F1C" w:rsidP="00210F1C">
      <w:pPr>
        <w:pStyle w:val="Sraopastraipa"/>
        <w:ind w:left="360" w:right="-285"/>
        <w:jc w:val="both"/>
        <w:rPr>
          <w:rFonts w:ascii="Arial" w:hAnsi="Arial" w:cs="Arial"/>
          <w:b/>
          <w:lang w:val="lt-LT"/>
        </w:rPr>
      </w:pPr>
    </w:p>
    <w:p w14:paraId="58748487" w14:textId="32ABC541" w:rsidR="00F24DA9" w:rsidRPr="00AC0F12" w:rsidRDefault="00F24DA9" w:rsidP="00972D31">
      <w:pPr>
        <w:numPr>
          <w:ilvl w:val="1"/>
          <w:numId w:val="1"/>
        </w:numPr>
        <w:suppressAutoHyphens w:val="0"/>
        <w:ind w:right="-285"/>
        <w:jc w:val="both"/>
        <w:rPr>
          <w:rFonts w:ascii="Arial" w:hAnsi="Arial" w:cs="Arial"/>
          <w:sz w:val="21"/>
          <w:szCs w:val="21"/>
        </w:rPr>
      </w:pPr>
      <w:r w:rsidRPr="00AC0F12">
        <w:rPr>
          <w:rFonts w:ascii="Arial" w:hAnsi="Arial" w:cs="Arial"/>
          <w:sz w:val="21"/>
          <w:szCs w:val="21"/>
          <w:lang w:val="lt-LT"/>
        </w:rPr>
        <w:t xml:space="preserve">Šalys patvirtina, kad su Sutarties sąlygomis susipažino, jos šalims yra aiškios, suprantamos ir priimtinos. Šalys pareiškia, kad šią Sutartį pasirašo savo laisvu apsisprendimu ir valia, be apgaulės, prievartos ar spaudimo, dėl kurio Šalys būtų priverstos sudaryti </w:t>
      </w:r>
      <w:r w:rsidR="009961B1">
        <w:rPr>
          <w:rFonts w:ascii="Arial" w:hAnsi="Arial" w:cs="Arial"/>
          <w:sz w:val="21"/>
          <w:szCs w:val="21"/>
          <w:lang w:val="lt-LT"/>
        </w:rPr>
        <w:t>š</w:t>
      </w:r>
      <w:r w:rsidRPr="00AC0F12">
        <w:rPr>
          <w:rFonts w:ascii="Arial" w:hAnsi="Arial" w:cs="Arial"/>
          <w:sz w:val="21"/>
          <w:szCs w:val="21"/>
          <w:lang w:val="lt-LT"/>
        </w:rPr>
        <w:t>ią Sutartį. Šalys pareiškia, kad Sutartis sudaroma</w:t>
      </w:r>
      <w:r w:rsidR="009961B1">
        <w:rPr>
          <w:rFonts w:ascii="Arial" w:hAnsi="Arial" w:cs="Arial"/>
          <w:sz w:val="21"/>
          <w:szCs w:val="21"/>
          <w:lang w:val="lt-LT"/>
        </w:rPr>
        <w:t>,</w:t>
      </w:r>
      <w:r w:rsidRPr="00AC0F12">
        <w:rPr>
          <w:rFonts w:ascii="Arial" w:hAnsi="Arial" w:cs="Arial"/>
          <w:sz w:val="21"/>
          <w:szCs w:val="21"/>
          <w:lang w:val="lt-LT"/>
        </w:rPr>
        <w:t xml:space="preserve"> nepažeidžiant ir neturint tikslo pažeisti Lietuvos Respublikos teisės aktų, jis sudaromas vadovaujantis sąžiningumo, protingumo ir teisingumo principais.</w:t>
      </w:r>
    </w:p>
    <w:p w14:paraId="090D0510" w14:textId="77777777" w:rsidR="00F834D5" w:rsidRPr="009961B1" w:rsidRDefault="004F5EF9" w:rsidP="00972D31">
      <w:pPr>
        <w:pStyle w:val="Sraopastraipa"/>
        <w:numPr>
          <w:ilvl w:val="1"/>
          <w:numId w:val="1"/>
        </w:numPr>
        <w:ind w:right="-285"/>
        <w:jc w:val="both"/>
        <w:rPr>
          <w:rFonts w:ascii="Arial" w:hAnsi="Arial" w:cs="Arial"/>
          <w:sz w:val="21"/>
          <w:szCs w:val="21"/>
          <w:lang w:val="lt-LT"/>
        </w:rPr>
      </w:pPr>
      <w:r w:rsidRPr="009961B1">
        <w:rPr>
          <w:rFonts w:ascii="Arial" w:hAnsi="Arial" w:cs="Arial"/>
          <w:sz w:val="21"/>
          <w:szCs w:val="21"/>
          <w:lang w:val="lt-LT"/>
        </w:rPr>
        <w:t>Šalys pareiškia, ka</w:t>
      </w:r>
      <w:r w:rsidR="00DD71AE" w:rsidRPr="009961B1">
        <w:rPr>
          <w:rFonts w:ascii="Arial" w:hAnsi="Arial" w:cs="Arial"/>
          <w:sz w:val="21"/>
          <w:szCs w:val="21"/>
          <w:lang w:val="lt-LT"/>
        </w:rPr>
        <w:t>d dėl įvykusio konflikto pretenzijų viena kitai neturi ir ateityje neturės.</w:t>
      </w:r>
    </w:p>
    <w:p w14:paraId="5387FE5E" w14:textId="77777777" w:rsidR="00210F1C" w:rsidRPr="009961B1" w:rsidRDefault="00210F1C" w:rsidP="00972D31">
      <w:pPr>
        <w:numPr>
          <w:ilvl w:val="1"/>
          <w:numId w:val="1"/>
        </w:numPr>
        <w:ind w:right="-285"/>
        <w:jc w:val="both"/>
        <w:rPr>
          <w:rFonts w:ascii="Arial" w:hAnsi="Arial" w:cs="Arial"/>
          <w:sz w:val="21"/>
          <w:szCs w:val="21"/>
          <w:lang w:val="lt-LT"/>
        </w:rPr>
      </w:pPr>
      <w:r w:rsidRPr="009961B1">
        <w:rPr>
          <w:rFonts w:ascii="Arial" w:hAnsi="Arial" w:cs="Arial"/>
          <w:sz w:val="21"/>
          <w:szCs w:val="21"/>
          <w:lang w:val="lt-LT"/>
        </w:rPr>
        <w:t>Visi iš šios Sutarties kilę ginčai sprendžiami abipusių derybų būdu, pirmiausia kreipiantis į advokatą Arūną Paukštę. Nepavykus susitarti geranoriškai, ginčai sprendžiami Lietuvos Respublikos teisės aktų nustatyta tvarka.</w:t>
      </w:r>
    </w:p>
    <w:p w14:paraId="7470FDAC" w14:textId="77777777" w:rsidR="00F24DA9" w:rsidRDefault="00F24DA9" w:rsidP="00210F1C">
      <w:pPr>
        <w:pStyle w:val="Sraopastraipa"/>
        <w:ind w:left="420" w:right="-285"/>
        <w:jc w:val="both"/>
        <w:rPr>
          <w:rFonts w:ascii="Arial" w:hAnsi="Arial" w:cs="Arial"/>
          <w:sz w:val="21"/>
          <w:szCs w:val="21"/>
          <w:lang w:val="lt-LT"/>
        </w:rPr>
      </w:pPr>
    </w:p>
    <w:p w14:paraId="1C36F521" w14:textId="77777777" w:rsidR="00AC0F12" w:rsidRPr="009961B1" w:rsidRDefault="00AC0F12" w:rsidP="00210F1C">
      <w:pPr>
        <w:pStyle w:val="Sraopastraipa"/>
        <w:ind w:left="420" w:right="-285"/>
        <w:jc w:val="both"/>
        <w:rPr>
          <w:rFonts w:ascii="Arial" w:hAnsi="Arial" w:cs="Arial"/>
          <w:sz w:val="21"/>
          <w:szCs w:val="21"/>
          <w:lang w:val="lt-LT"/>
        </w:rPr>
      </w:pPr>
    </w:p>
    <w:p w14:paraId="2DC09563" w14:textId="77777777" w:rsidR="00F24DA9" w:rsidRPr="009961B1" w:rsidRDefault="00D53C39" w:rsidP="00210F1C">
      <w:pPr>
        <w:pStyle w:val="Sraopastraipa"/>
        <w:ind w:left="420" w:right="-285"/>
        <w:jc w:val="both"/>
        <w:rPr>
          <w:rFonts w:ascii="Arial" w:hAnsi="Arial" w:cs="Arial"/>
          <w:sz w:val="21"/>
          <w:szCs w:val="21"/>
          <w:lang w:val="lt-LT"/>
        </w:rPr>
      </w:pPr>
      <w:r w:rsidRPr="009961B1">
        <w:rPr>
          <w:rFonts w:ascii="Arial" w:hAnsi="Arial" w:cs="Arial"/>
          <w:sz w:val="21"/>
          <w:szCs w:val="21"/>
          <w:lang w:val="lt-LT"/>
        </w:rPr>
        <w:t>PRIDEDAMA: Atstovavimo sutarties kopija.</w:t>
      </w:r>
    </w:p>
    <w:p w14:paraId="502FD201" w14:textId="77777777" w:rsidR="00382144" w:rsidRDefault="00382144" w:rsidP="00833196">
      <w:pPr>
        <w:pStyle w:val="Sraopastraipa"/>
        <w:ind w:left="420" w:right="-285"/>
        <w:jc w:val="both"/>
        <w:rPr>
          <w:rFonts w:ascii="Arial" w:hAnsi="Arial" w:cs="Arial"/>
          <w:sz w:val="21"/>
          <w:szCs w:val="21"/>
          <w:lang w:val="lt-LT"/>
        </w:rPr>
      </w:pPr>
    </w:p>
    <w:p w14:paraId="0366A6FE" w14:textId="77777777" w:rsidR="00AC0F12" w:rsidRPr="009961B1" w:rsidRDefault="00AC0F12" w:rsidP="00833196">
      <w:pPr>
        <w:pStyle w:val="Sraopastraipa"/>
        <w:ind w:left="420" w:right="-285"/>
        <w:jc w:val="both"/>
        <w:rPr>
          <w:rFonts w:ascii="Arial" w:hAnsi="Arial" w:cs="Arial"/>
          <w:sz w:val="21"/>
          <w:szCs w:val="21"/>
          <w:lang w:val="lt-LT"/>
        </w:rPr>
      </w:pPr>
    </w:p>
    <w:p w14:paraId="38CC42DE" w14:textId="77777777" w:rsidR="006149B2" w:rsidRPr="009961B1" w:rsidRDefault="006149B2" w:rsidP="00833196">
      <w:pPr>
        <w:numPr>
          <w:ilvl w:val="0"/>
          <w:numId w:val="1"/>
        </w:numPr>
        <w:ind w:right="-285"/>
        <w:jc w:val="both"/>
        <w:rPr>
          <w:rFonts w:ascii="Arial" w:hAnsi="Arial" w:cs="Arial"/>
          <w:b/>
          <w:szCs w:val="21"/>
          <w:lang w:val="lt-LT"/>
        </w:rPr>
      </w:pPr>
      <w:r w:rsidRPr="009961B1">
        <w:rPr>
          <w:rFonts w:ascii="Arial" w:hAnsi="Arial" w:cs="Arial"/>
          <w:b/>
          <w:szCs w:val="21"/>
          <w:lang w:val="lt-LT"/>
        </w:rPr>
        <w:t>Š</w:t>
      </w:r>
      <w:r w:rsidR="00C37033" w:rsidRPr="009961B1">
        <w:rPr>
          <w:rFonts w:ascii="Arial" w:hAnsi="Arial" w:cs="Arial"/>
          <w:b/>
          <w:szCs w:val="21"/>
          <w:lang w:val="lt-LT"/>
        </w:rPr>
        <w:t xml:space="preserve">alių </w:t>
      </w:r>
      <w:r w:rsidRPr="009961B1">
        <w:rPr>
          <w:rFonts w:ascii="Arial" w:hAnsi="Arial" w:cs="Arial"/>
          <w:b/>
          <w:szCs w:val="21"/>
          <w:lang w:val="lt-LT"/>
        </w:rPr>
        <w:t>parašai:</w:t>
      </w:r>
    </w:p>
    <w:p w14:paraId="0F2E1EC9" w14:textId="77777777" w:rsidR="006149B2" w:rsidRPr="009961B1" w:rsidRDefault="006149B2" w:rsidP="00833196">
      <w:pPr>
        <w:ind w:right="-285"/>
        <w:jc w:val="both"/>
        <w:rPr>
          <w:rFonts w:ascii="Arial" w:hAnsi="Arial" w:cs="Arial"/>
          <w:sz w:val="21"/>
          <w:szCs w:val="21"/>
          <w:lang w:val="lt-LT"/>
        </w:rPr>
      </w:pPr>
    </w:p>
    <w:p w14:paraId="775FBA37" w14:textId="77777777" w:rsidR="00D53C39" w:rsidRPr="009961B1" w:rsidRDefault="00D53C39" w:rsidP="00833196">
      <w:pPr>
        <w:ind w:right="-285"/>
        <w:jc w:val="both"/>
        <w:rPr>
          <w:rFonts w:ascii="Arial" w:hAnsi="Arial" w:cs="Arial"/>
          <w:sz w:val="21"/>
          <w:szCs w:val="21"/>
          <w:lang w:val="lt-LT"/>
        </w:rPr>
      </w:pPr>
    </w:p>
    <w:p w14:paraId="2E77CED6" w14:textId="77777777" w:rsidR="00D53C39" w:rsidRPr="009961B1" w:rsidRDefault="00D53C39" w:rsidP="00833196">
      <w:pPr>
        <w:ind w:right="-285"/>
        <w:jc w:val="both"/>
        <w:rPr>
          <w:rFonts w:ascii="Arial" w:hAnsi="Arial" w:cs="Arial"/>
          <w:sz w:val="21"/>
          <w:szCs w:val="21"/>
          <w:lang w:val="lt-LT"/>
        </w:rPr>
      </w:pPr>
    </w:p>
    <w:tbl>
      <w:tblPr>
        <w:tblW w:w="9854" w:type="dxa"/>
        <w:tblLayout w:type="fixed"/>
        <w:tblLook w:val="0000" w:firstRow="0" w:lastRow="0" w:firstColumn="0" w:lastColumn="0" w:noHBand="0" w:noVBand="0"/>
      </w:tblPr>
      <w:tblGrid>
        <w:gridCol w:w="4927"/>
        <w:gridCol w:w="4927"/>
      </w:tblGrid>
      <w:tr w:rsidR="0032095C" w:rsidRPr="009961B1" w14:paraId="64EADE8B" w14:textId="77777777" w:rsidTr="0032095C">
        <w:tc>
          <w:tcPr>
            <w:tcW w:w="4927" w:type="dxa"/>
          </w:tcPr>
          <w:p w14:paraId="4546AF26" w14:textId="77777777" w:rsidR="0032095C" w:rsidRPr="009961B1" w:rsidRDefault="0032095C" w:rsidP="00D53C39">
            <w:pPr>
              <w:snapToGrid w:val="0"/>
              <w:ind w:right="-285"/>
              <w:jc w:val="both"/>
              <w:rPr>
                <w:rFonts w:ascii="Arial" w:hAnsi="Arial" w:cs="Arial"/>
                <w:b/>
                <w:sz w:val="21"/>
                <w:szCs w:val="21"/>
                <w:u w:val="single"/>
                <w:lang w:val="lt-LT"/>
              </w:rPr>
            </w:pPr>
            <w:r w:rsidRPr="009961B1">
              <w:rPr>
                <w:rFonts w:ascii="Arial" w:hAnsi="Arial" w:cs="Arial"/>
                <w:b/>
                <w:sz w:val="21"/>
                <w:szCs w:val="21"/>
                <w:u w:val="single"/>
                <w:lang w:val="lt-LT"/>
              </w:rPr>
              <w:t>Pirmoji Šalis</w:t>
            </w:r>
          </w:p>
          <w:p w14:paraId="43BA229D" w14:textId="77777777" w:rsidR="0032095C" w:rsidRPr="009961B1" w:rsidRDefault="0032095C" w:rsidP="00D53C39">
            <w:pPr>
              <w:snapToGrid w:val="0"/>
              <w:ind w:right="-285"/>
              <w:jc w:val="both"/>
              <w:rPr>
                <w:rFonts w:ascii="Arial" w:hAnsi="Arial" w:cs="Arial"/>
                <w:sz w:val="21"/>
                <w:szCs w:val="21"/>
                <w:lang w:val="lt-LT"/>
              </w:rPr>
            </w:pPr>
          </w:p>
          <w:p w14:paraId="56CECAC2" w14:textId="77777777" w:rsidR="00511510" w:rsidRPr="009961B1" w:rsidRDefault="00511510" w:rsidP="00511510">
            <w:pPr>
              <w:snapToGrid w:val="0"/>
              <w:ind w:right="-285"/>
              <w:jc w:val="both"/>
              <w:rPr>
                <w:rFonts w:ascii="Arial" w:hAnsi="Arial" w:cs="Arial"/>
                <w:sz w:val="21"/>
                <w:szCs w:val="21"/>
                <w:lang w:val="lt-LT"/>
              </w:rPr>
            </w:pPr>
            <w:r w:rsidRPr="009961B1">
              <w:rPr>
                <w:rFonts w:ascii="Arial" w:hAnsi="Arial" w:cs="Arial"/>
                <w:sz w:val="21"/>
                <w:szCs w:val="21"/>
                <w:lang w:val="lt-LT"/>
              </w:rPr>
              <w:t xml:space="preserve">Bronislovo Burgio vardu ir interesais </w:t>
            </w:r>
          </w:p>
          <w:p w14:paraId="564559A1" w14:textId="77777777" w:rsidR="00511510" w:rsidRPr="009961B1" w:rsidRDefault="00511510" w:rsidP="00511510">
            <w:pPr>
              <w:snapToGrid w:val="0"/>
              <w:ind w:right="-285"/>
              <w:jc w:val="both"/>
              <w:rPr>
                <w:rFonts w:ascii="Arial" w:hAnsi="Arial" w:cs="Arial"/>
                <w:sz w:val="21"/>
                <w:szCs w:val="21"/>
                <w:lang w:val="lt-LT"/>
              </w:rPr>
            </w:pPr>
            <w:r w:rsidRPr="009961B1">
              <w:rPr>
                <w:rFonts w:ascii="Arial" w:hAnsi="Arial" w:cs="Arial"/>
                <w:sz w:val="21"/>
                <w:szCs w:val="21"/>
                <w:lang w:val="lt-LT"/>
              </w:rPr>
              <w:t xml:space="preserve">advokatas Arūnas Paukštė </w:t>
            </w:r>
          </w:p>
        </w:tc>
        <w:tc>
          <w:tcPr>
            <w:tcW w:w="4927" w:type="dxa"/>
          </w:tcPr>
          <w:p w14:paraId="3D8C5792" w14:textId="77777777" w:rsidR="0032095C" w:rsidRPr="009961B1" w:rsidRDefault="0032095C" w:rsidP="00833196">
            <w:pPr>
              <w:snapToGrid w:val="0"/>
              <w:ind w:right="-285"/>
              <w:jc w:val="both"/>
              <w:rPr>
                <w:rFonts w:ascii="Arial" w:hAnsi="Arial" w:cs="Arial"/>
                <w:b/>
                <w:sz w:val="21"/>
                <w:szCs w:val="21"/>
                <w:u w:val="single"/>
                <w:lang w:val="lt-LT"/>
              </w:rPr>
            </w:pPr>
            <w:r w:rsidRPr="009961B1">
              <w:rPr>
                <w:rFonts w:ascii="Arial" w:hAnsi="Arial" w:cs="Arial"/>
                <w:b/>
                <w:sz w:val="21"/>
                <w:szCs w:val="21"/>
                <w:u w:val="single"/>
                <w:lang w:val="lt-LT"/>
              </w:rPr>
              <w:t>Antroji Šalis</w:t>
            </w:r>
          </w:p>
          <w:p w14:paraId="4C084CF6" w14:textId="77777777" w:rsidR="0032095C" w:rsidRPr="009961B1" w:rsidRDefault="0032095C" w:rsidP="00833196">
            <w:pPr>
              <w:snapToGrid w:val="0"/>
              <w:ind w:right="-285"/>
              <w:jc w:val="both"/>
              <w:rPr>
                <w:rFonts w:ascii="Arial" w:hAnsi="Arial" w:cs="Arial"/>
                <w:sz w:val="21"/>
                <w:szCs w:val="21"/>
                <w:lang w:val="lt-LT"/>
              </w:rPr>
            </w:pPr>
          </w:p>
          <w:p w14:paraId="757D59CC" w14:textId="77777777" w:rsidR="0032095C" w:rsidRPr="009961B1" w:rsidRDefault="0032095C" w:rsidP="00833196">
            <w:pPr>
              <w:snapToGrid w:val="0"/>
              <w:ind w:right="-285"/>
              <w:jc w:val="both"/>
              <w:rPr>
                <w:rFonts w:ascii="Arial" w:hAnsi="Arial" w:cs="Arial"/>
                <w:sz w:val="21"/>
                <w:szCs w:val="21"/>
                <w:lang w:val="lt-LT"/>
              </w:rPr>
            </w:pPr>
            <w:r w:rsidRPr="009961B1">
              <w:rPr>
                <w:rFonts w:ascii="Arial" w:hAnsi="Arial" w:cs="Arial"/>
                <w:sz w:val="21"/>
                <w:szCs w:val="21"/>
                <w:lang w:val="lt-LT"/>
              </w:rPr>
              <w:t>Jolanta Adžgauskienė</w:t>
            </w:r>
          </w:p>
        </w:tc>
      </w:tr>
      <w:tr w:rsidR="0032095C" w:rsidRPr="009961B1" w14:paraId="3E964F46" w14:textId="77777777" w:rsidTr="0032095C">
        <w:tc>
          <w:tcPr>
            <w:tcW w:w="4927" w:type="dxa"/>
          </w:tcPr>
          <w:p w14:paraId="21686904" w14:textId="77777777" w:rsidR="0032095C" w:rsidRPr="009961B1" w:rsidRDefault="0032095C" w:rsidP="00D53C39">
            <w:pPr>
              <w:tabs>
                <w:tab w:val="right" w:pos="4711"/>
              </w:tabs>
              <w:ind w:right="-285"/>
              <w:jc w:val="both"/>
              <w:rPr>
                <w:rFonts w:ascii="Arial" w:hAnsi="Arial" w:cs="Arial"/>
                <w:sz w:val="21"/>
                <w:szCs w:val="21"/>
                <w:lang w:val="lt-LT"/>
              </w:rPr>
            </w:pPr>
          </w:p>
        </w:tc>
        <w:tc>
          <w:tcPr>
            <w:tcW w:w="4927" w:type="dxa"/>
          </w:tcPr>
          <w:p w14:paraId="3D919538" w14:textId="77777777" w:rsidR="0032095C" w:rsidRPr="009961B1" w:rsidRDefault="0032095C" w:rsidP="0032095C">
            <w:pPr>
              <w:ind w:right="-285"/>
              <w:jc w:val="both"/>
              <w:rPr>
                <w:rFonts w:ascii="Arial" w:hAnsi="Arial" w:cs="Arial"/>
                <w:sz w:val="21"/>
                <w:szCs w:val="21"/>
                <w:lang w:val="lt-LT"/>
              </w:rPr>
            </w:pPr>
          </w:p>
          <w:p w14:paraId="4B97F4C0" w14:textId="60B85F90" w:rsidR="0032095C" w:rsidRPr="009961B1" w:rsidRDefault="0032095C" w:rsidP="0032095C">
            <w:pPr>
              <w:ind w:right="-285"/>
              <w:jc w:val="both"/>
              <w:rPr>
                <w:rFonts w:ascii="Arial" w:hAnsi="Arial" w:cs="Arial"/>
                <w:sz w:val="21"/>
                <w:szCs w:val="21"/>
                <w:lang w:val="lt-LT"/>
              </w:rPr>
            </w:pPr>
            <w:r w:rsidRPr="009961B1">
              <w:rPr>
                <w:rFonts w:ascii="Arial" w:hAnsi="Arial" w:cs="Arial"/>
                <w:sz w:val="21"/>
                <w:szCs w:val="21"/>
                <w:lang w:val="lt-LT"/>
              </w:rPr>
              <w:t>Virginijus Adžgauskas</w:t>
            </w:r>
          </w:p>
          <w:p w14:paraId="1F9552CD" w14:textId="77777777" w:rsidR="0032095C" w:rsidRPr="009961B1" w:rsidRDefault="0032095C" w:rsidP="00833196">
            <w:pPr>
              <w:ind w:right="-285"/>
              <w:jc w:val="both"/>
              <w:rPr>
                <w:rFonts w:ascii="Arial" w:hAnsi="Arial" w:cs="Arial"/>
                <w:sz w:val="21"/>
                <w:szCs w:val="21"/>
                <w:lang w:val="lt-LT"/>
              </w:rPr>
            </w:pPr>
          </w:p>
        </w:tc>
      </w:tr>
    </w:tbl>
    <w:p w14:paraId="276C113D" w14:textId="77777777" w:rsidR="0032095C" w:rsidRPr="009961B1" w:rsidRDefault="0032095C">
      <w:pPr>
        <w:rPr>
          <w:rFonts w:asciiTheme="minorHAnsi" w:eastAsiaTheme="minorHAnsi" w:hAnsiTheme="minorHAnsi" w:cstheme="minorBidi"/>
          <w:sz w:val="22"/>
          <w:szCs w:val="22"/>
          <w:lang w:val="lt-LT" w:eastAsia="en-US"/>
        </w:rPr>
      </w:pPr>
    </w:p>
    <w:sectPr w:rsidR="0032095C" w:rsidRPr="009961B1" w:rsidSect="0032095C">
      <w:footerReference w:type="default" r:id="rId7"/>
      <w:pgSz w:w="11906" w:h="16838"/>
      <w:pgMar w:top="1135" w:right="1418" w:bottom="127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77B74" w14:textId="77777777" w:rsidR="004400C8" w:rsidRDefault="004400C8">
      <w:r>
        <w:separator/>
      </w:r>
    </w:p>
  </w:endnote>
  <w:endnote w:type="continuationSeparator" w:id="0">
    <w:p w14:paraId="3A2AA6F5" w14:textId="77777777" w:rsidR="004400C8" w:rsidRDefault="0044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693314"/>
      <w:docPartObj>
        <w:docPartGallery w:val="Page Numbers (Bottom of Page)"/>
        <w:docPartUnique/>
      </w:docPartObj>
    </w:sdtPr>
    <w:sdtEndPr/>
    <w:sdtContent>
      <w:p w14:paraId="12B2190B" w14:textId="6F227829" w:rsidR="00972D31" w:rsidRDefault="00972D31">
        <w:pPr>
          <w:pStyle w:val="Porat"/>
          <w:jc w:val="right"/>
        </w:pPr>
        <w:r w:rsidRPr="00395DED">
          <w:rPr>
            <w:rFonts w:ascii="Arial" w:hAnsi="Arial" w:cs="Arial"/>
            <w:sz w:val="21"/>
            <w:szCs w:val="21"/>
          </w:rPr>
          <w:fldChar w:fldCharType="begin"/>
        </w:r>
        <w:r w:rsidRPr="00395DED">
          <w:rPr>
            <w:rFonts w:ascii="Arial" w:hAnsi="Arial" w:cs="Arial"/>
            <w:sz w:val="21"/>
            <w:szCs w:val="21"/>
          </w:rPr>
          <w:instrText xml:space="preserve"> PAGE   \* MERGEFORMAT </w:instrText>
        </w:r>
        <w:r w:rsidRPr="00395DED">
          <w:rPr>
            <w:rFonts w:ascii="Arial" w:hAnsi="Arial" w:cs="Arial"/>
            <w:sz w:val="21"/>
            <w:szCs w:val="21"/>
          </w:rPr>
          <w:fldChar w:fldCharType="separate"/>
        </w:r>
        <w:r w:rsidR="000165C2">
          <w:rPr>
            <w:rFonts w:ascii="Arial" w:hAnsi="Arial" w:cs="Arial"/>
            <w:noProof/>
            <w:sz w:val="21"/>
            <w:szCs w:val="21"/>
          </w:rPr>
          <w:t>1</w:t>
        </w:r>
        <w:r w:rsidRPr="00395DED">
          <w:rPr>
            <w:rFonts w:ascii="Arial" w:hAnsi="Arial" w:cs="Arial"/>
            <w:sz w:val="21"/>
            <w:szCs w:val="21"/>
          </w:rPr>
          <w:fldChar w:fldCharType="end"/>
        </w:r>
      </w:p>
    </w:sdtContent>
  </w:sdt>
  <w:p w14:paraId="55776F4C" w14:textId="77777777" w:rsidR="00972D31" w:rsidRDefault="00972D3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22A2" w14:textId="77777777" w:rsidR="004400C8" w:rsidRDefault="004400C8">
      <w:r>
        <w:separator/>
      </w:r>
    </w:p>
  </w:footnote>
  <w:footnote w:type="continuationSeparator" w:id="0">
    <w:p w14:paraId="4876E731" w14:textId="77777777" w:rsidR="004400C8" w:rsidRDefault="00440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ED81E20"/>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rPr>
        <w:rFonts w:ascii="Arial" w:eastAsia="Times New Roman" w:hAnsi="Arial" w:cs="Arial" w:hint="default"/>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Garamond" w:eastAsia="Times New Roman" w:hAnsi="Garamond"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F5A3A2B"/>
    <w:multiLevelType w:val="multilevel"/>
    <w:tmpl w:val="AB3CBC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3B306E8C"/>
    <w:multiLevelType w:val="multilevel"/>
    <w:tmpl w:val="55947516"/>
    <w:lvl w:ilvl="0">
      <w:start w:val="1"/>
      <w:numFmt w:val="decimal"/>
      <w:lvlText w:val="%1."/>
      <w:lvlJc w:val="left"/>
      <w:pPr>
        <w:tabs>
          <w:tab w:val="num" w:pos="1789"/>
        </w:tabs>
        <w:ind w:left="1789" w:hanging="709"/>
      </w:pPr>
      <w:rPr>
        <w:rFonts w:hint="default"/>
        <w:b/>
      </w:rPr>
    </w:lvl>
    <w:lvl w:ilvl="1">
      <w:start w:val="1"/>
      <w:numFmt w:val="decimal"/>
      <w:lvlText w:val="%1.%2."/>
      <w:lvlJc w:val="left"/>
      <w:pPr>
        <w:tabs>
          <w:tab w:val="num" w:pos="1872"/>
        </w:tabs>
        <w:ind w:left="1872" w:hanging="432"/>
      </w:pPr>
      <w:rPr>
        <w:rFonts w:hint="default"/>
        <w:b w:val="0"/>
        <w:i w:val="0"/>
        <w:color w:val="auto"/>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1B"/>
    <w:rsid w:val="000165C2"/>
    <w:rsid w:val="00025C10"/>
    <w:rsid w:val="00026E8E"/>
    <w:rsid w:val="00062970"/>
    <w:rsid w:val="00066C2F"/>
    <w:rsid w:val="000B36F1"/>
    <w:rsid w:val="000B5D9A"/>
    <w:rsid w:val="000B7A8E"/>
    <w:rsid w:val="000C18A6"/>
    <w:rsid w:val="000C57F0"/>
    <w:rsid w:val="000F4C11"/>
    <w:rsid w:val="001444FC"/>
    <w:rsid w:val="001472E4"/>
    <w:rsid w:val="001F701D"/>
    <w:rsid w:val="00210F1C"/>
    <w:rsid w:val="0021432F"/>
    <w:rsid w:val="00220F82"/>
    <w:rsid w:val="002623B8"/>
    <w:rsid w:val="00286165"/>
    <w:rsid w:val="002D190C"/>
    <w:rsid w:val="002E3E9E"/>
    <w:rsid w:val="0032095C"/>
    <w:rsid w:val="0032391C"/>
    <w:rsid w:val="00330B08"/>
    <w:rsid w:val="0033356C"/>
    <w:rsid w:val="00357F0B"/>
    <w:rsid w:val="00364547"/>
    <w:rsid w:val="00377AB6"/>
    <w:rsid w:val="00382144"/>
    <w:rsid w:val="00386C1A"/>
    <w:rsid w:val="003922D3"/>
    <w:rsid w:val="003A1D72"/>
    <w:rsid w:val="003C43FA"/>
    <w:rsid w:val="003E60E4"/>
    <w:rsid w:val="00412CC1"/>
    <w:rsid w:val="00425DA1"/>
    <w:rsid w:val="004400C8"/>
    <w:rsid w:val="00440F8D"/>
    <w:rsid w:val="00472848"/>
    <w:rsid w:val="00473858"/>
    <w:rsid w:val="0048313C"/>
    <w:rsid w:val="00483A04"/>
    <w:rsid w:val="0049264B"/>
    <w:rsid w:val="00495FD9"/>
    <w:rsid w:val="004A44F2"/>
    <w:rsid w:val="004D2331"/>
    <w:rsid w:val="004D7CE9"/>
    <w:rsid w:val="004F5EF9"/>
    <w:rsid w:val="00504ECF"/>
    <w:rsid w:val="005050D8"/>
    <w:rsid w:val="00511510"/>
    <w:rsid w:val="00522193"/>
    <w:rsid w:val="00523A01"/>
    <w:rsid w:val="005520E5"/>
    <w:rsid w:val="005A5D6D"/>
    <w:rsid w:val="005B6C5B"/>
    <w:rsid w:val="005C7CA5"/>
    <w:rsid w:val="005E0F50"/>
    <w:rsid w:val="00613674"/>
    <w:rsid w:val="006149B2"/>
    <w:rsid w:val="00640228"/>
    <w:rsid w:val="00654ECC"/>
    <w:rsid w:val="0066200B"/>
    <w:rsid w:val="00666AF4"/>
    <w:rsid w:val="006801CF"/>
    <w:rsid w:val="006917B6"/>
    <w:rsid w:val="006B57FF"/>
    <w:rsid w:val="006B7B31"/>
    <w:rsid w:val="006D309F"/>
    <w:rsid w:val="006D3B80"/>
    <w:rsid w:val="0072108D"/>
    <w:rsid w:val="00734D1C"/>
    <w:rsid w:val="007373AF"/>
    <w:rsid w:val="00750E3A"/>
    <w:rsid w:val="00765F67"/>
    <w:rsid w:val="0078642E"/>
    <w:rsid w:val="007A0A97"/>
    <w:rsid w:val="007A6C1A"/>
    <w:rsid w:val="007B07AD"/>
    <w:rsid w:val="007C16D7"/>
    <w:rsid w:val="007E0F88"/>
    <w:rsid w:val="007E72BD"/>
    <w:rsid w:val="007F1B49"/>
    <w:rsid w:val="00833196"/>
    <w:rsid w:val="00864A38"/>
    <w:rsid w:val="008C7567"/>
    <w:rsid w:val="00903865"/>
    <w:rsid w:val="00915901"/>
    <w:rsid w:val="00953B50"/>
    <w:rsid w:val="00972D31"/>
    <w:rsid w:val="009961B1"/>
    <w:rsid w:val="009A0820"/>
    <w:rsid w:val="009A177C"/>
    <w:rsid w:val="009D1C88"/>
    <w:rsid w:val="009F60F8"/>
    <w:rsid w:val="00A13CBD"/>
    <w:rsid w:val="00A32AA8"/>
    <w:rsid w:val="00A60F4C"/>
    <w:rsid w:val="00A63573"/>
    <w:rsid w:val="00A833AB"/>
    <w:rsid w:val="00AC0F12"/>
    <w:rsid w:val="00AC3337"/>
    <w:rsid w:val="00AF26EA"/>
    <w:rsid w:val="00B2273E"/>
    <w:rsid w:val="00B6104E"/>
    <w:rsid w:val="00B74353"/>
    <w:rsid w:val="00B92857"/>
    <w:rsid w:val="00BD4A41"/>
    <w:rsid w:val="00BD72DC"/>
    <w:rsid w:val="00BF0ED0"/>
    <w:rsid w:val="00C04CD4"/>
    <w:rsid w:val="00C20EA0"/>
    <w:rsid w:val="00C260CE"/>
    <w:rsid w:val="00C37033"/>
    <w:rsid w:val="00C52262"/>
    <w:rsid w:val="00C54C7D"/>
    <w:rsid w:val="00C81D1B"/>
    <w:rsid w:val="00CB389D"/>
    <w:rsid w:val="00CC0968"/>
    <w:rsid w:val="00CC0C2E"/>
    <w:rsid w:val="00CD027D"/>
    <w:rsid w:val="00CE021B"/>
    <w:rsid w:val="00CE2EBA"/>
    <w:rsid w:val="00CF34A6"/>
    <w:rsid w:val="00D229FD"/>
    <w:rsid w:val="00D3601E"/>
    <w:rsid w:val="00D53C39"/>
    <w:rsid w:val="00D92A1F"/>
    <w:rsid w:val="00DD71AE"/>
    <w:rsid w:val="00DE6AE4"/>
    <w:rsid w:val="00E23DB6"/>
    <w:rsid w:val="00E51AD6"/>
    <w:rsid w:val="00E570EA"/>
    <w:rsid w:val="00E821B1"/>
    <w:rsid w:val="00EF24FD"/>
    <w:rsid w:val="00F01182"/>
    <w:rsid w:val="00F0529C"/>
    <w:rsid w:val="00F200B7"/>
    <w:rsid w:val="00F24DA9"/>
    <w:rsid w:val="00F4208D"/>
    <w:rsid w:val="00F65BC5"/>
    <w:rsid w:val="00F661F6"/>
    <w:rsid w:val="00F834D5"/>
    <w:rsid w:val="00F864E1"/>
    <w:rsid w:val="00FA0074"/>
    <w:rsid w:val="00FB2557"/>
    <w:rsid w:val="00FD3BE3"/>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16F8B"/>
  <w15:docId w15:val="{15FBA997-F38F-4F05-B55F-7D2DFD55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6149B2"/>
    <w:pPr>
      <w:suppressAutoHyphens/>
      <w:spacing w:after="0" w:line="240" w:lineRule="auto"/>
    </w:pPr>
    <w:rPr>
      <w:rFonts w:ascii="Times New Roman" w:eastAsia="Times New Roman" w:hAnsi="Times New Roman" w:cs="Times New Roman"/>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49B2"/>
    <w:pPr>
      <w:ind w:left="720"/>
      <w:contextualSpacing/>
    </w:pPr>
  </w:style>
  <w:style w:type="paragraph" w:styleId="Porat">
    <w:name w:val="footer"/>
    <w:basedOn w:val="prastasis"/>
    <w:link w:val="PoratDiagrama"/>
    <w:uiPriority w:val="99"/>
    <w:unhideWhenUsed/>
    <w:rsid w:val="006149B2"/>
    <w:pPr>
      <w:tabs>
        <w:tab w:val="center" w:pos="4819"/>
        <w:tab w:val="right" w:pos="9638"/>
      </w:tabs>
    </w:pPr>
  </w:style>
  <w:style w:type="character" w:customStyle="1" w:styleId="PoratDiagrama">
    <w:name w:val="Poraštė Diagrama"/>
    <w:basedOn w:val="Numatytasispastraiposriftas"/>
    <w:link w:val="Porat"/>
    <w:uiPriority w:val="99"/>
    <w:rsid w:val="006149B2"/>
    <w:rPr>
      <w:rFonts w:ascii="Times New Roman" w:eastAsia="Times New Roman" w:hAnsi="Times New Roman" w:cs="Times New Roman"/>
      <w:sz w:val="24"/>
      <w:szCs w:val="24"/>
      <w:lang w:val="en-US" w:eastAsia="ar-SA"/>
    </w:rPr>
  </w:style>
  <w:style w:type="character" w:styleId="Hipersaitas">
    <w:name w:val="Hyperlink"/>
    <w:basedOn w:val="Numatytasispastraiposriftas"/>
    <w:uiPriority w:val="99"/>
    <w:unhideWhenUsed/>
    <w:rsid w:val="00364547"/>
    <w:rPr>
      <w:color w:val="0000FF"/>
      <w:u w:val="single"/>
    </w:rPr>
  </w:style>
  <w:style w:type="paragraph" w:styleId="Debesliotekstas">
    <w:name w:val="Balloon Text"/>
    <w:basedOn w:val="prastasis"/>
    <w:link w:val="DebesliotekstasDiagrama"/>
    <w:uiPriority w:val="99"/>
    <w:semiHidden/>
    <w:unhideWhenUsed/>
    <w:rsid w:val="001F701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701D"/>
    <w:rPr>
      <w:rFonts w:ascii="Tahoma" w:eastAsia="Times New Roman" w:hAnsi="Tahoma" w:cs="Tahoma"/>
      <w:sz w:val="16"/>
      <w:szCs w:val="16"/>
      <w:lang w:val="en-US" w:eastAsia="ar-SA"/>
    </w:rPr>
  </w:style>
  <w:style w:type="character" w:styleId="Komentaronuoroda">
    <w:name w:val="annotation reference"/>
    <w:basedOn w:val="Numatytasispastraiposriftas"/>
    <w:uiPriority w:val="99"/>
    <w:semiHidden/>
    <w:unhideWhenUsed/>
    <w:rsid w:val="00654ECC"/>
    <w:rPr>
      <w:sz w:val="16"/>
      <w:szCs w:val="16"/>
    </w:rPr>
  </w:style>
  <w:style w:type="paragraph" w:styleId="Komentarotekstas">
    <w:name w:val="annotation text"/>
    <w:basedOn w:val="prastasis"/>
    <w:link w:val="KomentarotekstasDiagrama"/>
    <w:uiPriority w:val="99"/>
    <w:semiHidden/>
    <w:unhideWhenUsed/>
    <w:rsid w:val="00654ECC"/>
    <w:rPr>
      <w:sz w:val="20"/>
      <w:szCs w:val="20"/>
    </w:rPr>
  </w:style>
  <w:style w:type="character" w:customStyle="1" w:styleId="KomentarotekstasDiagrama">
    <w:name w:val="Komentaro tekstas Diagrama"/>
    <w:basedOn w:val="Numatytasispastraiposriftas"/>
    <w:link w:val="Komentarotekstas"/>
    <w:uiPriority w:val="99"/>
    <w:semiHidden/>
    <w:rsid w:val="00654ECC"/>
    <w:rPr>
      <w:rFonts w:ascii="Times New Roman" w:eastAsia="Times New Roman" w:hAnsi="Times New Roman" w:cs="Times New Roman"/>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654ECC"/>
    <w:rPr>
      <w:b/>
      <w:bCs/>
    </w:rPr>
  </w:style>
  <w:style w:type="character" w:customStyle="1" w:styleId="KomentarotemaDiagrama">
    <w:name w:val="Komentaro tema Diagrama"/>
    <w:basedOn w:val="KomentarotekstasDiagrama"/>
    <w:link w:val="Komentarotema"/>
    <w:uiPriority w:val="99"/>
    <w:semiHidden/>
    <w:rsid w:val="00654ECC"/>
    <w:rPr>
      <w:rFonts w:ascii="Times New Roman" w:eastAsia="Times New Roman" w:hAnsi="Times New Roman" w:cs="Times New Roman"/>
      <w:b/>
      <w:bCs/>
      <w:sz w:val="20"/>
      <w:szCs w:val="20"/>
      <w:lang w:val="en-US" w:eastAsia="ar-SA"/>
    </w:rPr>
  </w:style>
  <w:style w:type="paragraph" w:styleId="Pagrindinistekstas">
    <w:name w:val="Body Text"/>
    <w:basedOn w:val="prastasis"/>
    <w:link w:val="PagrindinistekstasDiagrama"/>
    <w:rsid w:val="00A63573"/>
    <w:pPr>
      <w:suppressAutoHyphens w:val="0"/>
      <w:jc w:val="both"/>
    </w:pPr>
    <w:rPr>
      <w:sz w:val="20"/>
      <w:szCs w:val="20"/>
      <w:lang w:val="lt-LT"/>
    </w:rPr>
  </w:style>
  <w:style w:type="character" w:customStyle="1" w:styleId="PagrindinistekstasDiagrama">
    <w:name w:val="Pagrindinis tekstas Diagrama"/>
    <w:basedOn w:val="Numatytasispastraiposriftas"/>
    <w:link w:val="Pagrindinistekstas"/>
    <w:rsid w:val="00A635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547473">
      <w:bodyDiv w:val="1"/>
      <w:marLeft w:val="225"/>
      <w:marRight w:val="225"/>
      <w:marTop w:val="0"/>
      <w:marBottom w:val="0"/>
      <w:divBdr>
        <w:top w:val="none" w:sz="0" w:space="0" w:color="auto"/>
        <w:left w:val="none" w:sz="0" w:space="0" w:color="auto"/>
        <w:bottom w:val="none" w:sz="0" w:space="0" w:color="auto"/>
        <w:right w:val="none" w:sz="0" w:space="0" w:color="auto"/>
      </w:divBdr>
      <w:divsChild>
        <w:div w:id="6226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3436</Words>
  <Characters>1960</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Areldas</dc:creator>
  <cp:lastModifiedBy>Bronislovas Burgis</cp:lastModifiedBy>
  <cp:revision>2</cp:revision>
  <cp:lastPrinted>2014-10-22T05:33:00Z</cp:lastPrinted>
  <dcterms:created xsi:type="dcterms:W3CDTF">2017-02-10T07:49:00Z</dcterms:created>
  <dcterms:modified xsi:type="dcterms:W3CDTF">2017-02-10T07:49:00Z</dcterms:modified>
</cp:coreProperties>
</file>